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5E9B3" w14:textId="77777777" w:rsidR="003E6DDF" w:rsidRPr="002F1E4A" w:rsidRDefault="003E6DDF">
      <w:pPr>
        <w:spacing w:line="360" w:lineRule="auto"/>
        <w:ind w:left="720" w:hanging="720"/>
        <w:rPr>
          <w:rFonts w:eastAsia="Gibson SemBd" w:cs="Gibson SemBd"/>
          <w:b/>
          <w:color w:val="6A0F49"/>
        </w:rPr>
      </w:pPr>
    </w:p>
    <w:p w14:paraId="13D35132" w14:textId="77777777" w:rsidR="003E6DDF" w:rsidRPr="002F1E4A" w:rsidRDefault="003E6DDF">
      <w:pPr>
        <w:spacing w:line="360" w:lineRule="auto"/>
        <w:jc w:val="center"/>
        <w:rPr>
          <w:rFonts w:eastAsia="Gibson SemBd" w:cs="Gibson SemBd"/>
          <w:b/>
          <w:color w:val="6A0F49"/>
        </w:rPr>
      </w:pPr>
    </w:p>
    <w:p w14:paraId="2CDEA47C" w14:textId="77777777" w:rsidR="003E6DDF" w:rsidRPr="002F1E4A" w:rsidRDefault="003E6DDF">
      <w:pPr>
        <w:spacing w:line="360" w:lineRule="auto"/>
        <w:jc w:val="center"/>
        <w:rPr>
          <w:rFonts w:eastAsia="Gibson SemiBold" w:cs="Gibson SemiBold"/>
          <w:b/>
          <w:color w:val="6A0F49"/>
        </w:rPr>
      </w:pPr>
    </w:p>
    <w:p w14:paraId="74590129" w14:textId="77777777" w:rsidR="003E6DDF" w:rsidRPr="002F1E4A" w:rsidRDefault="003E6DDF">
      <w:pPr>
        <w:spacing w:line="360" w:lineRule="auto"/>
        <w:jc w:val="center"/>
        <w:rPr>
          <w:rFonts w:eastAsia="Gibson SemiBold" w:cs="Gibson SemiBold"/>
          <w:b/>
          <w:color w:val="6A0F49"/>
        </w:rPr>
      </w:pPr>
    </w:p>
    <w:p w14:paraId="158E731D" w14:textId="77777777" w:rsidR="003E6DDF" w:rsidRPr="002F1E4A" w:rsidRDefault="003E6DDF">
      <w:pPr>
        <w:spacing w:line="360" w:lineRule="auto"/>
        <w:ind w:left="720" w:hanging="720"/>
        <w:jc w:val="center"/>
        <w:rPr>
          <w:rFonts w:eastAsia="Gibson SemiBold" w:cs="Gibson SemiBold"/>
          <w:b/>
          <w:color w:val="6A0F49"/>
          <w:sz w:val="72"/>
          <w:szCs w:val="36"/>
        </w:rPr>
      </w:pPr>
    </w:p>
    <w:p w14:paraId="14E2E4B2" w14:textId="77777777" w:rsidR="003E6DDF" w:rsidRPr="008C5D53" w:rsidRDefault="004848CC">
      <w:pPr>
        <w:spacing w:line="360" w:lineRule="auto"/>
        <w:ind w:left="720" w:hanging="720"/>
        <w:jc w:val="center"/>
        <w:rPr>
          <w:rFonts w:ascii="Gibson SemiBold" w:eastAsia="Gibson SemiBold" w:hAnsi="Gibson SemiBold" w:cs="Gibson SemiBold"/>
          <w:b/>
          <w:color w:val="6A0F49"/>
          <w:sz w:val="72"/>
          <w:szCs w:val="36"/>
        </w:rPr>
      </w:pPr>
      <w:r w:rsidRPr="008C5D53">
        <w:rPr>
          <w:rFonts w:ascii="Gibson SemiBold" w:eastAsia="Gibson SemiBold" w:hAnsi="Gibson SemiBold" w:cs="Gibson SemiBold"/>
          <w:b/>
          <w:color w:val="6A0F49"/>
          <w:sz w:val="72"/>
          <w:szCs w:val="36"/>
        </w:rPr>
        <w:t>GUÍA TÉCNICA PARA INTEGRAR EL DIAGNÓSTICO DE LOS PROGRAMAS PRESUPUESTARIOS</w:t>
      </w:r>
    </w:p>
    <w:p w14:paraId="5F6C4D3D" w14:textId="77777777" w:rsidR="003E6DDF" w:rsidRPr="002F1E4A" w:rsidRDefault="003E6DDF">
      <w:pPr>
        <w:spacing w:line="360" w:lineRule="auto"/>
        <w:jc w:val="both"/>
        <w:rPr>
          <w:rFonts w:eastAsia="Gibson SemBd" w:cs="Gibson SemBd"/>
          <w:b/>
          <w:color w:val="6A0F49"/>
        </w:rPr>
      </w:pPr>
    </w:p>
    <w:p w14:paraId="58DC0F6D" w14:textId="77777777" w:rsidR="003E6DDF" w:rsidRPr="002F1E4A" w:rsidRDefault="003E6DDF">
      <w:pPr>
        <w:spacing w:line="360" w:lineRule="auto"/>
        <w:jc w:val="both"/>
        <w:rPr>
          <w:rFonts w:eastAsia="Gibson SemBd" w:cs="Gibson SemBd"/>
          <w:b/>
          <w:color w:val="6A0F49"/>
        </w:rPr>
      </w:pPr>
    </w:p>
    <w:p w14:paraId="0D48A284" w14:textId="77777777" w:rsidR="003E6DDF" w:rsidRPr="002F1E4A" w:rsidRDefault="003E6DDF">
      <w:pPr>
        <w:spacing w:line="360" w:lineRule="auto"/>
        <w:jc w:val="both"/>
        <w:rPr>
          <w:rFonts w:eastAsia="Gibson SemBd" w:cs="Gibson SemBd"/>
          <w:b/>
          <w:color w:val="6A0F49"/>
        </w:rPr>
      </w:pPr>
    </w:p>
    <w:p w14:paraId="368F543B" w14:textId="77777777" w:rsidR="003E6DDF" w:rsidRPr="002F1E4A" w:rsidRDefault="003E6DDF">
      <w:pPr>
        <w:spacing w:line="360" w:lineRule="auto"/>
        <w:jc w:val="both"/>
        <w:rPr>
          <w:rFonts w:eastAsia="Gibson SemBd" w:cs="Gibson SemBd"/>
          <w:b/>
          <w:color w:val="6A0F49"/>
        </w:rPr>
      </w:pPr>
    </w:p>
    <w:p w14:paraId="339F30B4" w14:textId="77777777" w:rsidR="003E6DDF" w:rsidRPr="002F1E4A" w:rsidRDefault="003E6DDF">
      <w:pPr>
        <w:spacing w:line="360" w:lineRule="auto"/>
        <w:jc w:val="both"/>
        <w:rPr>
          <w:rFonts w:eastAsia="Gibson SemBd" w:cs="Gibson SemBd"/>
          <w:b/>
          <w:color w:val="6A0F49"/>
        </w:rPr>
      </w:pPr>
    </w:p>
    <w:p w14:paraId="7D1C37FD" w14:textId="77777777" w:rsidR="003E6DDF" w:rsidRPr="002F1E4A" w:rsidRDefault="003E6DDF">
      <w:pPr>
        <w:spacing w:line="360" w:lineRule="auto"/>
        <w:jc w:val="both"/>
        <w:rPr>
          <w:rFonts w:eastAsia="Gibson SemBd" w:cs="Gibson SemBd"/>
          <w:b/>
          <w:color w:val="6A0F49"/>
        </w:rPr>
      </w:pPr>
    </w:p>
    <w:p w14:paraId="3E9CD381" w14:textId="77777777" w:rsidR="003E6DDF" w:rsidRPr="002F1E4A" w:rsidRDefault="003E6DDF">
      <w:pPr>
        <w:spacing w:line="360" w:lineRule="auto"/>
        <w:jc w:val="both"/>
        <w:rPr>
          <w:rFonts w:eastAsia="Gibson SemBd" w:cs="Gibson SemBd"/>
          <w:b/>
          <w:color w:val="6A0F49"/>
        </w:rPr>
      </w:pPr>
    </w:p>
    <w:p w14:paraId="216AD99A" w14:textId="77777777" w:rsidR="003E6DDF" w:rsidRPr="002F1E4A" w:rsidRDefault="003E6DDF">
      <w:pPr>
        <w:spacing w:line="360" w:lineRule="auto"/>
        <w:jc w:val="both"/>
        <w:rPr>
          <w:rFonts w:eastAsia="Gibson SemBd" w:cs="Gibson SemBd"/>
          <w:b/>
          <w:color w:val="6A0F49"/>
        </w:rPr>
      </w:pPr>
    </w:p>
    <w:p w14:paraId="1B2AA557" w14:textId="77777777" w:rsidR="003E6DDF" w:rsidRPr="002F1E4A" w:rsidRDefault="003E6DDF">
      <w:pPr>
        <w:spacing w:line="360" w:lineRule="auto"/>
        <w:jc w:val="both"/>
        <w:rPr>
          <w:rFonts w:eastAsia="Gibson SemBd" w:cs="Gibson SemBd"/>
          <w:b/>
          <w:color w:val="6A0F49"/>
        </w:rPr>
      </w:pPr>
    </w:p>
    <w:p w14:paraId="4E15BD84" w14:textId="77777777" w:rsidR="003E6DDF" w:rsidRPr="002F1E4A" w:rsidRDefault="003E6DDF">
      <w:pPr>
        <w:spacing w:line="360" w:lineRule="auto"/>
        <w:jc w:val="both"/>
        <w:rPr>
          <w:rFonts w:eastAsia="Gibson SemBd" w:cs="Gibson SemBd"/>
          <w:b/>
          <w:color w:val="6A0F49"/>
        </w:rPr>
      </w:pPr>
    </w:p>
    <w:p w14:paraId="331452A9" w14:textId="77777777" w:rsidR="003E6DDF" w:rsidRPr="002F1E4A" w:rsidRDefault="003E6DDF">
      <w:pPr>
        <w:spacing w:line="360" w:lineRule="auto"/>
        <w:jc w:val="both"/>
        <w:rPr>
          <w:rFonts w:eastAsia="Gibson SemBd" w:cs="Gibson SemBd"/>
          <w:b/>
          <w:color w:val="6A0F49"/>
        </w:rPr>
      </w:pPr>
    </w:p>
    <w:p w14:paraId="2DB3F1D7" w14:textId="77777777" w:rsidR="003E6DDF" w:rsidRPr="002F1E4A" w:rsidRDefault="003E6DDF">
      <w:pPr>
        <w:spacing w:line="360" w:lineRule="auto"/>
        <w:jc w:val="both"/>
        <w:rPr>
          <w:rFonts w:eastAsia="Gibson SemBd" w:cs="Gibson SemBd"/>
          <w:b/>
          <w:color w:val="6A0F49"/>
        </w:rPr>
      </w:pPr>
    </w:p>
    <w:p w14:paraId="6B5193C7" w14:textId="77777777" w:rsidR="003E6DDF" w:rsidRPr="002F1E4A" w:rsidRDefault="004848CC">
      <w:pPr>
        <w:spacing w:line="360" w:lineRule="auto"/>
        <w:jc w:val="center"/>
        <w:rPr>
          <w:rFonts w:eastAsia="Gibson SemiBold" w:cs="Gibson SemiBold"/>
          <w:b/>
          <w:color w:val="6A0F49"/>
        </w:rPr>
      </w:pPr>
      <w:r w:rsidRPr="002F1E4A">
        <w:rPr>
          <w:rFonts w:eastAsia="Gibson SemiBold" w:cs="Gibson SemiBold"/>
          <w:b/>
          <w:color w:val="6A0F49"/>
        </w:rPr>
        <w:t>GLOSARIO</w:t>
      </w:r>
    </w:p>
    <w:p w14:paraId="339F2EDB" w14:textId="77777777" w:rsidR="003E6DDF" w:rsidRPr="002F1E4A" w:rsidRDefault="003E6DDF">
      <w:pPr>
        <w:rPr>
          <w:rFonts w:eastAsia="Gibson SemiBold" w:cs="Gibson SemiBold"/>
          <w:b/>
          <w:color w:val="6A0F49"/>
        </w:rPr>
      </w:pPr>
    </w:p>
    <w:p w14:paraId="7CD5613F" w14:textId="77777777" w:rsidR="003E6DDF" w:rsidRPr="002F1E4A" w:rsidRDefault="004848CC">
      <w:proofErr w:type="gramStart"/>
      <w:r w:rsidRPr="002F1E4A">
        <w:rPr>
          <w:rFonts w:eastAsia="Gibson" w:cs="Gibson"/>
          <w:b/>
          <w:color w:val="000000"/>
        </w:rPr>
        <w:t>UPP.-</w:t>
      </w:r>
      <w:proofErr w:type="gramEnd"/>
      <w:r w:rsidRPr="002F1E4A">
        <w:rPr>
          <w:rFonts w:eastAsia="Gibson" w:cs="Gibson"/>
          <w:color w:val="000000"/>
        </w:rPr>
        <w:t xml:space="preserve"> Unidad Programática Presupuestaria.</w:t>
      </w:r>
    </w:p>
    <w:p w14:paraId="210097FD" w14:textId="77777777" w:rsidR="003E6DDF" w:rsidRPr="002F1E4A" w:rsidRDefault="004848CC">
      <w:pPr>
        <w:rPr>
          <w:rFonts w:eastAsia="Gibson" w:cs="Gibson"/>
          <w:color w:val="000000"/>
        </w:rPr>
      </w:pPr>
      <w:proofErr w:type="gramStart"/>
      <w:r w:rsidRPr="002F1E4A">
        <w:rPr>
          <w:rFonts w:eastAsia="Gibson" w:cs="Gibson"/>
          <w:b/>
          <w:color w:val="000000"/>
        </w:rPr>
        <w:t>UR.-</w:t>
      </w:r>
      <w:proofErr w:type="gramEnd"/>
      <w:r w:rsidRPr="002F1E4A">
        <w:rPr>
          <w:rFonts w:eastAsia="Gibson" w:cs="Gibson"/>
          <w:color w:val="000000"/>
        </w:rPr>
        <w:t xml:space="preserve"> Unidad Responsable. </w:t>
      </w:r>
    </w:p>
    <w:p w14:paraId="2ED3802E" w14:textId="77777777" w:rsidR="003E6DDF" w:rsidRPr="002F1E4A" w:rsidRDefault="004848CC">
      <w:pPr>
        <w:rPr>
          <w:rFonts w:eastAsia="Gibson" w:cs="Gibson"/>
          <w:color w:val="000000"/>
        </w:rPr>
      </w:pPr>
      <w:r w:rsidRPr="002F1E4A">
        <w:rPr>
          <w:rFonts w:eastAsia="Gibson" w:cs="Gibson"/>
          <w:b/>
          <w:color w:val="000000"/>
        </w:rPr>
        <w:t>LGBTTTIQ</w:t>
      </w:r>
      <w:proofErr w:type="gramStart"/>
      <w:r w:rsidRPr="002F1E4A">
        <w:rPr>
          <w:rFonts w:eastAsia="Gibson" w:cs="Gibson"/>
          <w:b/>
          <w:color w:val="000000"/>
        </w:rPr>
        <w:t>+.-</w:t>
      </w:r>
      <w:proofErr w:type="gramEnd"/>
      <w:r w:rsidRPr="002F1E4A">
        <w:rPr>
          <w:rFonts w:eastAsia="Gibson" w:cs="Gibson"/>
          <w:color w:val="000000"/>
        </w:rPr>
        <w:t xml:space="preserve"> Lesbianas, </w:t>
      </w:r>
      <w:proofErr w:type="spellStart"/>
      <w:r w:rsidRPr="002F1E4A">
        <w:rPr>
          <w:rFonts w:eastAsia="Gibson" w:cs="Gibson"/>
          <w:color w:val="000000"/>
        </w:rPr>
        <w:t>Gays</w:t>
      </w:r>
      <w:proofErr w:type="spellEnd"/>
      <w:r w:rsidRPr="002F1E4A">
        <w:rPr>
          <w:rFonts w:eastAsia="Gibson" w:cs="Gibson"/>
          <w:color w:val="000000"/>
        </w:rPr>
        <w:t xml:space="preserve">, Bisexuales, Travestis, Transgéneros, Transexuales, Intersexuales y </w:t>
      </w:r>
      <w:proofErr w:type="spellStart"/>
      <w:r w:rsidRPr="002F1E4A">
        <w:rPr>
          <w:rFonts w:eastAsia="Gibson" w:cs="Gibson"/>
          <w:color w:val="000000"/>
        </w:rPr>
        <w:t>Queer</w:t>
      </w:r>
      <w:proofErr w:type="spellEnd"/>
      <w:r w:rsidRPr="002F1E4A">
        <w:rPr>
          <w:rFonts w:eastAsia="Gibson" w:cs="Gibson"/>
          <w:color w:val="000000"/>
        </w:rPr>
        <w:t>.</w:t>
      </w:r>
    </w:p>
    <w:p w14:paraId="02E93231" w14:textId="77777777" w:rsidR="003E6DDF" w:rsidRPr="002F1E4A" w:rsidRDefault="004848CC">
      <w:pPr>
        <w:rPr>
          <w:rFonts w:eastAsia="Gibson" w:cs="Gibson"/>
          <w:color w:val="000000"/>
        </w:rPr>
      </w:pPr>
      <w:proofErr w:type="spellStart"/>
      <w:r w:rsidRPr="002F1E4A">
        <w:rPr>
          <w:rFonts w:eastAsia="Gibson" w:cs="Gibson"/>
          <w:b/>
          <w:color w:val="000000"/>
        </w:rPr>
        <w:t>ZAP´s</w:t>
      </w:r>
      <w:proofErr w:type="spellEnd"/>
      <w:r w:rsidRPr="002F1E4A">
        <w:rPr>
          <w:rFonts w:eastAsia="Gibson" w:cs="Gibson"/>
          <w:b/>
          <w:color w:val="000000"/>
        </w:rPr>
        <w:t>.-</w:t>
      </w:r>
      <w:r w:rsidRPr="002F1E4A">
        <w:rPr>
          <w:rFonts w:eastAsia="Gibson" w:cs="Gibson"/>
          <w:color w:val="000000"/>
        </w:rPr>
        <w:t xml:space="preserve"> Zonas de Atención Prioritaria </w:t>
      </w:r>
    </w:p>
    <w:p w14:paraId="47372E3C" w14:textId="77777777" w:rsidR="003E6DDF" w:rsidRPr="002F1E4A" w:rsidRDefault="004848CC">
      <w:pPr>
        <w:rPr>
          <w:rFonts w:eastAsia="Gibson" w:cs="Gibson"/>
          <w:color w:val="000000"/>
        </w:rPr>
      </w:pPr>
      <w:proofErr w:type="gramStart"/>
      <w:r w:rsidRPr="002F1E4A">
        <w:rPr>
          <w:rFonts w:eastAsia="Gibson" w:cs="Gibson"/>
          <w:b/>
          <w:color w:val="000000"/>
        </w:rPr>
        <w:t>PLADIEM.-</w:t>
      </w:r>
      <w:proofErr w:type="gramEnd"/>
      <w:r w:rsidRPr="002F1E4A">
        <w:rPr>
          <w:rFonts w:eastAsia="Gibson" w:cs="Gibson"/>
          <w:color w:val="000000"/>
        </w:rPr>
        <w:t xml:space="preserve"> Plan de Desarrollo Estatal</w:t>
      </w:r>
    </w:p>
    <w:p w14:paraId="2AF582A0" w14:textId="77777777" w:rsidR="003E6DDF" w:rsidRPr="002F1E4A" w:rsidRDefault="004848CC">
      <w:pPr>
        <w:rPr>
          <w:rFonts w:eastAsia="Gibson" w:cs="Gibson"/>
          <w:color w:val="000000"/>
        </w:rPr>
      </w:pPr>
      <w:proofErr w:type="gramStart"/>
      <w:r w:rsidRPr="002F1E4A">
        <w:rPr>
          <w:rFonts w:eastAsia="Gibson" w:cs="Gibson"/>
          <w:b/>
          <w:color w:val="000000"/>
        </w:rPr>
        <w:t>ODS.-</w:t>
      </w:r>
      <w:proofErr w:type="gramEnd"/>
      <w:r w:rsidRPr="002F1E4A">
        <w:rPr>
          <w:rFonts w:eastAsia="Gibson" w:cs="Gibson"/>
          <w:color w:val="000000"/>
        </w:rPr>
        <w:t xml:space="preserve"> Objetivos de Desarrollo Sostenible </w:t>
      </w:r>
    </w:p>
    <w:p w14:paraId="27A101E7" w14:textId="77777777" w:rsidR="003E6DDF" w:rsidRPr="002F1E4A" w:rsidRDefault="003E6DDF">
      <w:pPr>
        <w:rPr>
          <w:rFonts w:eastAsia="Gibson SemiBold" w:cs="Gibson SemiBold"/>
          <w:b/>
          <w:color w:val="6A0F49"/>
        </w:rPr>
      </w:pPr>
    </w:p>
    <w:p w14:paraId="66D2C339" w14:textId="77777777" w:rsidR="003E6DDF" w:rsidRPr="002F1E4A" w:rsidRDefault="003E6DDF">
      <w:pPr>
        <w:rPr>
          <w:rFonts w:eastAsia="Gibson" w:cs="Gibson"/>
        </w:rPr>
      </w:pPr>
    </w:p>
    <w:p w14:paraId="3E984669" w14:textId="77777777" w:rsidR="003E6DDF" w:rsidRPr="002F1E4A" w:rsidRDefault="004848CC">
      <w:pPr>
        <w:rPr>
          <w:rFonts w:eastAsia="Gibson SemiBold" w:cs="Gibson SemiBold"/>
          <w:b/>
          <w:color w:val="6A0F49"/>
        </w:rPr>
      </w:pPr>
      <w:r w:rsidRPr="002F1E4A">
        <w:br w:type="page"/>
      </w:r>
    </w:p>
    <w:p w14:paraId="72D208C7" w14:textId="77777777" w:rsidR="003E6DDF" w:rsidRPr="002F1E4A" w:rsidRDefault="004848CC">
      <w:pPr>
        <w:spacing w:line="360" w:lineRule="auto"/>
        <w:jc w:val="center"/>
        <w:rPr>
          <w:rFonts w:eastAsia="Gibson SemiBold" w:cs="Gibson SemiBold"/>
          <w:b/>
          <w:color w:val="6A0F49"/>
        </w:rPr>
      </w:pPr>
      <w:r w:rsidRPr="002F1E4A">
        <w:rPr>
          <w:rFonts w:eastAsia="Gibson SemiBold" w:cs="Gibson SemiBold"/>
          <w:b/>
          <w:color w:val="6A0F49"/>
        </w:rPr>
        <w:lastRenderedPageBreak/>
        <w:t>INTRODUCCIÓN</w:t>
      </w:r>
    </w:p>
    <w:p w14:paraId="7EA7A3F0" w14:textId="77777777" w:rsidR="003E6DDF" w:rsidRPr="002F1E4A" w:rsidRDefault="004848CC">
      <w:pPr>
        <w:spacing w:line="360" w:lineRule="auto"/>
        <w:jc w:val="both"/>
        <w:rPr>
          <w:rFonts w:eastAsia="Gibson" w:cs="Gibson"/>
        </w:rPr>
      </w:pPr>
      <w:r w:rsidRPr="002F1E4A">
        <w:rPr>
          <w:rFonts w:eastAsia="Gibson" w:cs="Gibson"/>
        </w:rPr>
        <w:t>La Coordinación de Planeación para el Desarrollo del Estado de Michoacán de Ocampo tiene como objetivo central ser el organismo rector de la planeación estratégica en el Estado, con una visión acorde a los principios del desarrollo sostenible; colaborando con la generación y aplicación de las herramientas necesarias que permitan a los actores públicos, la creación y ejecución de programas y proyectos que influyan positivamente en la calidad de vida de la población michoacana.</w:t>
      </w:r>
    </w:p>
    <w:p w14:paraId="004932E4" w14:textId="77777777" w:rsidR="003E6DDF" w:rsidRPr="002F1E4A" w:rsidRDefault="004848CC">
      <w:pPr>
        <w:spacing w:line="360" w:lineRule="auto"/>
        <w:jc w:val="both"/>
        <w:rPr>
          <w:rFonts w:eastAsia="Gibson" w:cs="Gibson"/>
        </w:rPr>
      </w:pPr>
      <w:r w:rsidRPr="002F1E4A">
        <w:rPr>
          <w:rFonts w:eastAsia="Gibson" w:cs="Gibson"/>
        </w:rPr>
        <w:t>La planeación constituye el paso inicial en el ciclo presupuestario y es la etapa en la que se define la misión y visión de las ejecutoras del gasto, se elaboran los diagnósticos, se formulan objetivos, se definen estrategias y líneas de acción y se establecen los mecanismos de seguimiento y evaluación del recurso que se ejerce en el Estado.</w:t>
      </w:r>
    </w:p>
    <w:p w14:paraId="1331FC52" w14:textId="77777777" w:rsidR="003E6DDF" w:rsidRPr="002F1E4A" w:rsidRDefault="004848CC">
      <w:pPr>
        <w:spacing w:line="360" w:lineRule="auto"/>
        <w:jc w:val="both"/>
        <w:rPr>
          <w:rFonts w:eastAsia="Gibson" w:cs="Gibson"/>
        </w:rPr>
      </w:pPr>
      <w:r w:rsidRPr="002F1E4A">
        <w:rPr>
          <w:rFonts w:eastAsia="Gibson" w:cs="Gibson"/>
        </w:rPr>
        <w:t>Por lo anterior, durante la elaboración de las Normas y Lineamientos para la formulación de Anteproyecto de Presupuesto de Egresos 2023 emitidos por la Dirección de Programación y Presupuesto, se realizó un trabajo en conjunto entre la Secretaría de Finanzas y Administración y la Coordinación de Planeación para el Desarrollo del Estado de Michoacán de Ocampo, en donde se establecieron nuevos criterios y necesidades importantes para la conformación de las estructuras programáticas presupuestales, previos a la integración del anteproyecto de egresos 2023 y una de la líneas importantes es el establecimiento de la obligatoriedad de que todos los programas presupuestarios cuenten con un diagnóstico.</w:t>
      </w:r>
    </w:p>
    <w:p w14:paraId="7FA97EB3" w14:textId="77777777" w:rsidR="003E6DDF" w:rsidRPr="002F1E4A" w:rsidRDefault="004848CC">
      <w:pPr>
        <w:spacing w:line="360" w:lineRule="auto"/>
        <w:jc w:val="both"/>
        <w:rPr>
          <w:rFonts w:eastAsia="Gibson" w:cs="Gibson"/>
        </w:rPr>
      </w:pPr>
      <w:r w:rsidRPr="002F1E4A">
        <w:rPr>
          <w:rFonts w:eastAsia="Gibson" w:cs="Gibson"/>
        </w:rPr>
        <w:t>Por lo anterior, la presente guía pretende ser un instrumento clave en la planeación de los programas presupuestarios en el Estado, los cuales deben estar enfocados en atender los problemas públicos.</w:t>
      </w:r>
    </w:p>
    <w:p w14:paraId="246E87FB" w14:textId="77777777" w:rsidR="003E6DDF" w:rsidRPr="002F1E4A" w:rsidRDefault="003E6DDF">
      <w:pPr>
        <w:spacing w:line="360" w:lineRule="auto"/>
        <w:jc w:val="both"/>
        <w:rPr>
          <w:rFonts w:eastAsia="Gibson" w:cs="Gibson"/>
        </w:rPr>
      </w:pPr>
    </w:p>
    <w:p w14:paraId="3F6363E7" w14:textId="77777777" w:rsidR="003E6DDF" w:rsidRPr="002F1E4A" w:rsidRDefault="003E6DDF">
      <w:pPr>
        <w:spacing w:line="360" w:lineRule="auto"/>
        <w:jc w:val="both"/>
        <w:rPr>
          <w:rFonts w:eastAsia="Gibson SemBd" w:cs="Gibson SemBd"/>
          <w:b/>
          <w:color w:val="6A0F49"/>
        </w:rPr>
      </w:pPr>
    </w:p>
    <w:p w14:paraId="62FC65D7" w14:textId="77777777" w:rsidR="003E6DDF" w:rsidRPr="002F1E4A" w:rsidRDefault="003E6DDF">
      <w:pPr>
        <w:spacing w:line="360" w:lineRule="auto"/>
        <w:jc w:val="both"/>
        <w:rPr>
          <w:rFonts w:eastAsia="Gibson SemBd" w:cs="Gibson SemBd"/>
          <w:b/>
          <w:color w:val="6A0F49"/>
        </w:rPr>
      </w:pPr>
    </w:p>
    <w:p w14:paraId="07DBC98B" w14:textId="77777777" w:rsidR="003E6DDF" w:rsidRPr="002F1E4A" w:rsidRDefault="003E6DDF">
      <w:pPr>
        <w:spacing w:line="360" w:lineRule="auto"/>
        <w:jc w:val="both"/>
        <w:rPr>
          <w:rFonts w:eastAsia="Gibson SemBd" w:cs="Gibson SemBd"/>
          <w:b/>
          <w:color w:val="6A0F49"/>
        </w:rPr>
      </w:pPr>
    </w:p>
    <w:p w14:paraId="15CF8435" w14:textId="77777777" w:rsidR="003E6DDF" w:rsidRPr="002F1E4A" w:rsidRDefault="003E6DDF">
      <w:pPr>
        <w:spacing w:line="360" w:lineRule="auto"/>
        <w:jc w:val="both"/>
        <w:rPr>
          <w:rFonts w:eastAsia="Gibson SemBd" w:cs="Gibson SemBd"/>
          <w:b/>
          <w:color w:val="6A0F49"/>
        </w:rPr>
      </w:pPr>
    </w:p>
    <w:p w14:paraId="550FAD42" w14:textId="77777777" w:rsidR="003E6DDF" w:rsidRPr="002F1E4A" w:rsidRDefault="003E6DDF">
      <w:pPr>
        <w:spacing w:line="360" w:lineRule="auto"/>
        <w:jc w:val="both"/>
        <w:rPr>
          <w:rFonts w:eastAsia="Gibson SemBd" w:cs="Gibson SemBd"/>
          <w:b/>
          <w:color w:val="6A0F49"/>
        </w:rPr>
      </w:pPr>
    </w:p>
    <w:p w14:paraId="5576AC2B" w14:textId="77777777" w:rsidR="003E6DDF" w:rsidRPr="002F1E4A" w:rsidRDefault="003E6DDF">
      <w:pPr>
        <w:spacing w:line="360" w:lineRule="auto"/>
        <w:jc w:val="both"/>
        <w:rPr>
          <w:rFonts w:eastAsia="Gibson SemBd" w:cs="Gibson SemBd"/>
          <w:b/>
          <w:color w:val="6A0F49"/>
        </w:rPr>
      </w:pPr>
    </w:p>
    <w:p w14:paraId="44B7DCBD" w14:textId="77777777" w:rsidR="003E6DDF" w:rsidRDefault="003E6DDF">
      <w:pPr>
        <w:spacing w:line="360" w:lineRule="auto"/>
        <w:jc w:val="both"/>
        <w:rPr>
          <w:rFonts w:eastAsia="Gibson SemBd" w:cs="Gibson SemBd"/>
          <w:b/>
          <w:color w:val="6A0F49"/>
        </w:rPr>
      </w:pPr>
    </w:p>
    <w:p w14:paraId="5C9C26CF" w14:textId="77777777" w:rsidR="002F1E4A" w:rsidRDefault="002F1E4A">
      <w:pPr>
        <w:spacing w:line="360" w:lineRule="auto"/>
        <w:jc w:val="both"/>
        <w:rPr>
          <w:rFonts w:eastAsia="Gibson SemBd" w:cs="Gibson SemBd"/>
          <w:b/>
          <w:color w:val="6A0F49"/>
        </w:rPr>
      </w:pPr>
    </w:p>
    <w:p w14:paraId="6D89BF78" w14:textId="77777777" w:rsidR="002F1E4A" w:rsidRDefault="002F1E4A">
      <w:pPr>
        <w:spacing w:line="360" w:lineRule="auto"/>
        <w:jc w:val="both"/>
        <w:rPr>
          <w:rFonts w:eastAsia="Gibson SemBd" w:cs="Gibson SemBd"/>
          <w:b/>
          <w:color w:val="6A0F49"/>
        </w:rPr>
      </w:pPr>
    </w:p>
    <w:p w14:paraId="58834A7D" w14:textId="77777777" w:rsidR="002F1E4A" w:rsidRDefault="002F1E4A">
      <w:pPr>
        <w:spacing w:line="360" w:lineRule="auto"/>
        <w:jc w:val="both"/>
        <w:rPr>
          <w:rFonts w:eastAsia="Gibson SemBd" w:cs="Gibson SemBd"/>
          <w:b/>
          <w:color w:val="6A0F49"/>
        </w:rPr>
      </w:pPr>
    </w:p>
    <w:p w14:paraId="3FCD8CD4" w14:textId="77777777" w:rsidR="002F1E4A" w:rsidRDefault="002F1E4A">
      <w:pPr>
        <w:spacing w:line="360" w:lineRule="auto"/>
        <w:jc w:val="both"/>
        <w:rPr>
          <w:rFonts w:eastAsia="Gibson SemBd" w:cs="Gibson SemBd"/>
          <w:b/>
          <w:color w:val="6A0F49"/>
        </w:rPr>
      </w:pPr>
    </w:p>
    <w:p w14:paraId="4BA07EAD" w14:textId="77777777" w:rsidR="002F1E4A" w:rsidRPr="002F1E4A" w:rsidRDefault="002F1E4A">
      <w:pPr>
        <w:spacing w:line="360" w:lineRule="auto"/>
        <w:jc w:val="both"/>
        <w:rPr>
          <w:rFonts w:eastAsia="Gibson SemBd" w:cs="Gibson SemBd"/>
          <w:b/>
          <w:color w:val="6A0F49"/>
        </w:rPr>
      </w:pPr>
    </w:p>
    <w:p w14:paraId="67288EA2" w14:textId="77777777" w:rsidR="003E6DDF" w:rsidRPr="002F1E4A" w:rsidRDefault="004848CC">
      <w:pPr>
        <w:spacing w:line="360" w:lineRule="auto"/>
        <w:jc w:val="center"/>
        <w:rPr>
          <w:rFonts w:eastAsia="Gibson SemiBold" w:cs="Gibson SemiBold"/>
          <w:b/>
          <w:color w:val="6A0F49"/>
        </w:rPr>
      </w:pPr>
      <w:r w:rsidRPr="002F1E4A">
        <w:rPr>
          <w:rFonts w:eastAsia="Gibson SemiBold" w:cs="Gibson SemiBold"/>
          <w:b/>
          <w:color w:val="6A0F49"/>
        </w:rPr>
        <w:t>OBJETIVO DE LA GUÍA</w:t>
      </w:r>
    </w:p>
    <w:p w14:paraId="19F4CA40" w14:textId="77777777" w:rsidR="003E6DDF" w:rsidRPr="002F1E4A" w:rsidRDefault="004848CC">
      <w:pPr>
        <w:spacing w:line="360" w:lineRule="auto"/>
        <w:jc w:val="both"/>
        <w:rPr>
          <w:rFonts w:eastAsia="Gibson" w:cs="Gibson"/>
        </w:rPr>
      </w:pPr>
      <w:r w:rsidRPr="002F1E4A">
        <w:rPr>
          <w:rFonts w:eastAsia="Gibson" w:cs="Gibson"/>
        </w:rPr>
        <w:t xml:space="preserve">Definir los criterios y estructura del diagnóstico para las que las ejecutoras de los programas presupuestarios documenten los elementos mínimos necesarios que expliquen la razón de ser de su(s) Programa(s) Presupuestario(s), mediante un enfoque en la problemática que atienden y mediante la descripción de los bienes y servicios, así como los procesos para su atención, constituyendo un análisis profundo del Programa presupuestario. </w:t>
      </w:r>
    </w:p>
    <w:p w14:paraId="5EFFB438" w14:textId="77777777" w:rsidR="003E6DDF" w:rsidRPr="002F1E4A" w:rsidRDefault="004848CC">
      <w:pPr>
        <w:spacing w:line="360" w:lineRule="auto"/>
        <w:jc w:val="both"/>
        <w:rPr>
          <w:rFonts w:eastAsia="Gibson" w:cs="Gibson"/>
        </w:rPr>
      </w:pPr>
      <w:r w:rsidRPr="002F1E4A">
        <w:rPr>
          <w:rFonts w:eastAsia="Gibson" w:cs="Gibson"/>
        </w:rPr>
        <w:t>Funge como justificación de la política pública en el Estado y deberá actualizarse para sustentar las adecuaciones a los programas presupuestarios, ya sea porque se dieron modificaciones en las atribuciones, en los bienes y servicios a ofrecer y/o actividades a realizar, en el presupuesto, en la población objetivo y aquellas que generan una modificación en la estructura programática de la Dependencia y/o Entidad.</w:t>
      </w:r>
    </w:p>
    <w:p w14:paraId="12B1A050" w14:textId="77777777" w:rsidR="003E6DDF" w:rsidRPr="002F1E4A" w:rsidRDefault="004848CC">
      <w:pPr>
        <w:spacing w:line="360" w:lineRule="auto"/>
        <w:jc w:val="both"/>
        <w:rPr>
          <w:rFonts w:eastAsia="Gibson" w:cs="Gibson"/>
        </w:rPr>
      </w:pPr>
      <w:r w:rsidRPr="002F1E4A">
        <w:rPr>
          <w:rFonts w:eastAsia="Gibson" w:cs="Gibson"/>
        </w:rPr>
        <w:t>El diagnóstico busca identificar la contribución de cada Programa presupuestario en la obtención de los objetivos superiores de planeación, así como el impacto en el bienestar de la población.</w:t>
      </w:r>
    </w:p>
    <w:p w14:paraId="435FD9FB" w14:textId="77777777" w:rsidR="003E6DDF" w:rsidRPr="002F1E4A" w:rsidRDefault="004848CC">
      <w:pPr>
        <w:spacing w:line="360" w:lineRule="auto"/>
        <w:jc w:val="both"/>
        <w:rPr>
          <w:rFonts w:eastAsia="Gibson SemiBold" w:cs="Gibson SemiBold"/>
          <w:b/>
          <w:color w:val="6A0F49"/>
        </w:rPr>
      </w:pPr>
      <w:r w:rsidRPr="002F1E4A">
        <w:rPr>
          <w:rFonts w:eastAsia="Gibson SemiBold" w:cs="Gibson SemiBold"/>
          <w:b/>
          <w:color w:val="6A0F49"/>
        </w:rPr>
        <w:t>ÁMBITO DE APLICACIÓN</w:t>
      </w:r>
    </w:p>
    <w:p w14:paraId="4F3A3F82" w14:textId="77777777" w:rsidR="003E6DDF" w:rsidRPr="002F1E4A" w:rsidRDefault="004848CC">
      <w:pPr>
        <w:spacing w:line="360" w:lineRule="auto"/>
        <w:jc w:val="both"/>
        <w:rPr>
          <w:rFonts w:eastAsia="Gibson" w:cs="Gibson"/>
        </w:rPr>
      </w:pPr>
      <w:r w:rsidRPr="002F1E4A">
        <w:rPr>
          <w:rFonts w:eastAsia="Gibson" w:cs="Gibson"/>
        </w:rPr>
        <w:t>El presente documento es de observancia obligatoria para las Dependencias y Entidades de la Administración Pública Estatal, por cada Programa presupuestario contemplado en su estructura programática presupuestaria, de conformidad con lo establecido en las Normas y Lineamientos para la formulación de Anteproyecto de Presupuesto de Egresos, mismas que se encuentran publicadas en la página oficial de la Secretaría de Finanzas y Administración</w:t>
      </w:r>
      <w:r w:rsidRPr="002F1E4A">
        <w:rPr>
          <w:rFonts w:eastAsia="Gibson" w:cs="Gibson"/>
          <w:vertAlign w:val="superscript"/>
        </w:rPr>
        <w:footnoteReference w:id="1"/>
      </w:r>
      <w:r w:rsidRPr="002F1E4A">
        <w:rPr>
          <w:rFonts w:eastAsia="Gibson" w:cs="Gibson"/>
        </w:rPr>
        <w:t xml:space="preserve">. </w:t>
      </w:r>
    </w:p>
    <w:p w14:paraId="08A34974" w14:textId="77777777" w:rsidR="003E6DDF" w:rsidRPr="002F1E4A" w:rsidRDefault="004848CC">
      <w:pPr>
        <w:spacing w:line="360" w:lineRule="auto"/>
        <w:jc w:val="both"/>
        <w:rPr>
          <w:rFonts w:eastAsia="Gibson" w:cs="Gibson"/>
        </w:rPr>
      </w:pPr>
      <w:r w:rsidRPr="002F1E4A">
        <w:rPr>
          <w:rFonts w:eastAsia="Gibson" w:cs="Gibson"/>
        </w:rPr>
        <w:t>De igual manera, el diagnóstico es aplicable cuando en sus propuestas de programas apliquen los siguientes supuestos:</w:t>
      </w:r>
    </w:p>
    <w:p w14:paraId="7B4597D7" w14:textId="77777777" w:rsidR="003E6DDF" w:rsidRPr="002F1E4A" w:rsidRDefault="004848CC">
      <w:pPr>
        <w:spacing w:line="360" w:lineRule="auto"/>
        <w:jc w:val="both"/>
        <w:rPr>
          <w:rFonts w:eastAsia="Gibson" w:cs="Gibson"/>
        </w:rPr>
      </w:pPr>
      <w:r w:rsidRPr="002F1E4A">
        <w:rPr>
          <w:rFonts w:eastAsia="Gibson" w:cs="Gibson"/>
        </w:rPr>
        <w:t>a)</w:t>
      </w:r>
      <w:r w:rsidRPr="002F1E4A">
        <w:rPr>
          <w:rFonts w:eastAsia="Gibson" w:cs="Gibson"/>
        </w:rPr>
        <w:tab/>
        <w:t xml:space="preserve">Programas presupuestarios de nueva creación propuestos para incluirse en la Estructura Programática del Proyecto de Presupuesto de Egresos del Estado de Michoacán de Ocampo. </w:t>
      </w:r>
    </w:p>
    <w:p w14:paraId="37DF15DB" w14:textId="77777777" w:rsidR="003E6DDF" w:rsidRPr="002F1E4A" w:rsidRDefault="004848CC">
      <w:pPr>
        <w:spacing w:line="360" w:lineRule="auto"/>
        <w:jc w:val="both"/>
        <w:rPr>
          <w:rFonts w:eastAsia="Gibson" w:cs="Gibson"/>
        </w:rPr>
      </w:pPr>
      <w:r w:rsidRPr="002F1E4A">
        <w:rPr>
          <w:rFonts w:eastAsia="Gibson" w:cs="Gibson"/>
        </w:rPr>
        <w:t>b)</w:t>
      </w:r>
      <w:r w:rsidRPr="002F1E4A">
        <w:rPr>
          <w:rFonts w:eastAsia="Gibson" w:cs="Gibson"/>
        </w:rPr>
        <w:tab/>
        <w:t>Programas presupuestarios con cambios sustanciales.</w:t>
      </w:r>
    </w:p>
    <w:p w14:paraId="04564B0E" w14:textId="77777777" w:rsidR="003E6DDF" w:rsidRPr="002F1E4A" w:rsidRDefault="004848CC">
      <w:pPr>
        <w:spacing w:line="360" w:lineRule="auto"/>
        <w:jc w:val="both"/>
        <w:rPr>
          <w:rFonts w:eastAsia="Gibson" w:cs="Gibson"/>
        </w:rPr>
      </w:pPr>
      <w:r w:rsidRPr="002F1E4A">
        <w:rPr>
          <w:rFonts w:eastAsia="Gibson" w:cs="Gibson"/>
        </w:rPr>
        <w:t>c)           Proyectos insignia o proyectos presupuestarios que entregan bienes y servicios, como componente dentro de los programas presupuestarios</w:t>
      </w:r>
      <w:r w:rsidRPr="002F1E4A">
        <w:rPr>
          <w:rFonts w:eastAsia="Gibson" w:cs="Gibson"/>
          <w:vertAlign w:val="superscript"/>
        </w:rPr>
        <w:footnoteReference w:id="2"/>
      </w:r>
    </w:p>
    <w:p w14:paraId="7D89F90D" w14:textId="77777777" w:rsidR="003E6DDF" w:rsidRDefault="003E6DDF">
      <w:pPr>
        <w:spacing w:line="360" w:lineRule="auto"/>
        <w:rPr>
          <w:rFonts w:eastAsia="Gibson" w:cs="Gibson"/>
        </w:rPr>
      </w:pPr>
    </w:p>
    <w:p w14:paraId="312464EE" w14:textId="77777777" w:rsidR="002F1E4A" w:rsidRDefault="002F1E4A">
      <w:pPr>
        <w:spacing w:line="360" w:lineRule="auto"/>
        <w:rPr>
          <w:rFonts w:eastAsia="Gibson" w:cs="Gibson"/>
        </w:rPr>
      </w:pPr>
    </w:p>
    <w:p w14:paraId="5C40C604" w14:textId="77777777" w:rsidR="002F1E4A" w:rsidRDefault="002F1E4A">
      <w:pPr>
        <w:spacing w:line="360" w:lineRule="auto"/>
        <w:rPr>
          <w:rFonts w:eastAsia="Gibson" w:cs="Gibson"/>
        </w:rPr>
      </w:pPr>
    </w:p>
    <w:p w14:paraId="3BF97333" w14:textId="77777777" w:rsidR="002F1E4A" w:rsidRPr="002F1E4A" w:rsidRDefault="002F1E4A">
      <w:pPr>
        <w:spacing w:line="360" w:lineRule="auto"/>
        <w:rPr>
          <w:rFonts w:eastAsia="Gibson" w:cs="Gibson"/>
        </w:rPr>
      </w:pPr>
    </w:p>
    <w:p w14:paraId="6BC54D02" w14:textId="77777777" w:rsidR="003E6DDF" w:rsidRPr="002F1E4A" w:rsidRDefault="004848CC">
      <w:pPr>
        <w:spacing w:line="360" w:lineRule="auto"/>
        <w:jc w:val="center"/>
        <w:rPr>
          <w:rFonts w:eastAsia="Gibson SemiBold" w:cs="Gibson SemiBold"/>
          <w:b/>
          <w:color w:val="6A0F49"/>
        </w:rPr>
      </w:pPr>
      <w:r w:rsidRPr="002F1E4A">
        <w:rPr>
          <w:rFonts w:eastAsia="Gibson SemiBold" w:cs="Gibson SemiBold"/>
          <w:b/>
          <w:color w:val="6A0F49"/>
        </w:rPr>
        <w:t>CONTENIDO</w:t>
      </w:r>
    </w:p>
    <w:p w14:paraId="0B282BA2" w14:textId="77777777" w:rsidR="003E6DDF" w:rsidRPr="002F1E4A" w:rsidRDefault="004848CC">
      <w:pPr>
        <w:spacing w:line="360" w:lineRule="auto"/>
        <w:jc w:val="both"/>
        <w:rPr>
          <w:rFonts w:eastAsia="Gibson" w:cs="Gibson"/>
        </w:rPr>
      </w:pPr>
      <w:r w:rsidRPr="002F1E4A">
        <w:rPr>
          <w:rFonts w:eastAsia="Gibson" w:cs="Gibson"/>
        </w:rPr>
        <w:t xml:space="preserve">Cómo elementos mínimos indispensables que deberán estar contenido en el estudio diagnóstico, se enlistan los siguientes: </w:t>
      </w:r>
    </w:p>
    <w:sdt>
      <w:sdtPr>
        <w:rPr>
          <w:lang w:val="es-ES"/>
        </w:rPr>
        <w:id w:val="1733585632"/>
        <w:docPartObj>
          <w:docPartGallery w:val="Table of Contents"/>
          <w:docPartUnique/>
        </w:docPartObj>
      </w:sdtPr>
      <w:sdtEndPr>
        <w:rPr>
          <w:rFonts w:ascii="Gibson Book" w:eastAsia="Calibri" w:hAnsi="Gibson Book" w:cs="Calibri"/>
          <w:b/>
          <w:bCs/>
          <w:color w:val="auto"/>
          <w:sz w:val="22"/>
          <w:szCs w:val="22"/>
        </w:rPr>
      </w:sdtEndPr>
      <w:sdtContent>
        <w:p w14:paraId="1F1E9A87" w14:textId="77777777" w:rsidR="004848CC" w:rsidRDefault="004848CC">
          <w:pPr>
            <w:pStyle w:val="TtuloTDC"/>
          </w:pPr>
          <w:r>
            <w:rPr>
              <w:lang w:val="es-ES"/>
            </w:rPr>
            <w:t>Contenido</w:t>
          </w:r>
        </w:p>
        <w:p w14:paraId="741AFB1E" w14:textId="0E19E558" w:rsidR="008C5D53" w:rsidRDefault="004848CC">
          <w:pPr>
            <w:pStyle w:val="TDC1"/>
            <w:tabs>
              <w:tab w:val="left" w:pos="440"/>
              <w:tab w:val="right" w:leader="dot" w:pos="88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37727409" w:history="1">
            <w:r w:rsidR="008C5D53" w:rsidRPr="00D7417B">
              <w:rPr>
                <w:rStyle w:val="Hipervnculo"/>
                <w:rFonts w:ascii="Gibson SemiBold" w:eastAsia="Gibson SemiBold" w:hAnsi="Gibson SemiBold" w:cs="Gibson SemiBold"/>
                <w:noProof/>
              </w:rPr>
              <w:t>I.</w:t>
            </w:r>
            <w:r w:rsidR="008C5D53">
              <w:rPr>
                <w:rFonts w:asciiTheme="minorHAnsi" w:eastAsiaTheme="minorEastAsia" w:hAnsiTheme="minorHAnsi" w:cstheme="minorBidi"/>
                <w:noProof/>
              </w:rPr>
              <w:tab/>
            </w:r>
            <w:r w:rsidR="008C5D53" w:rsidRPr="00D7417B">
              <w:rPr>
                <w:rStyle w:val="Hipervnculo"/>
                <w:rFonts w:ascii="Gibson Medium" w:eastAsia="Gibson SemiBold" w:hAnsi="Gibson Medium" w:cs="Gibson SemiBold"/>
                <w:noProof/>
              </w:rPr>
              <w:t>PORTADA</w:t>
            </w:r>
            <w:r w:rsidR="008C5D53">
              <w:rPr>
                <w:noProof/>
                <w:webHidden/>
              </w:rPr>
              <w:tab/>
            </w:r>
            <w:r w:rsidR="008C5D53">
              <w:rPr>
                <w:noProof/>
                <w:webHidden/>
              </w:rPr>
              <w:fldChar w:fldCharType="begin"/>
            </w:r>
            <w:r w:rsidR="008C5D53">
              <w:rPr>
                <w:noProof/>
                <w:webHidden/>
              </w:rPr>
              <w:instrText xml:space="preserve"> PAGEREF _Toc137727409 \h </w:instrText>
            </w:r>
            <w:r w:rsidR="008C5D53">
              <w:rPr>
                <w:noProof/>
                <w:webHidden/>
              </w:rPr>
            </w:r>
            <w:r w:rsidR="008C5D53">
              <w:rPr>
                <w:noProof/>
                <w:webHidden/>
              </w:rPr>
              <w:fldChar w:fldCharType="separate"/>
            </w:r>
            <w:r w:rsidR="00054F68">
              <w:rPr>
                <w:noProof/>
                <w:webHidden/>
              </w:rPr>
              <w:t>6</w:t>
            </w:r>
            <w:r w:rsidR="008C5D53">
              <w:rPr>
                <w:noProof/>
                <w:webHidden/>
              </w:rPr>
              <w:fldChar w:fldCharType="end"/>
            </w:r>
          </w:hyperlink>
        </w:p>
        <w:p w14:paraId="4A209214" w14:textId="5E522E5D" w:rsidR="008C5D53" w:rsidRDefault="008C5D53">
          <w:pPr>
            <w:pStyle w:val="TDC1"/>
            <w:tabs>
              <w:tab w:val="left" w:pos="440"/>
              <w:tab w:val="right" w:leader="dot" w:pos="8828"/>
            </w:tabs>
            <w:rPr>
              <w:rFonts w:asciiTheme="minorHAnsi" w:eastAsiaTheme="minorEastAsia" w:hAnsiTheme="minorHAnsi" w:cstheme="minorBidi"/>
              <w:noProof/>
            </w:rPr>
          </w:pPr>
          <w:hyperlink w:anchor="_Toc137727410" w:history="1">
            <w:r w:rsidRPr="00D7417B">
              <w:rPr>
                <w:rStyle w:val="Hipervnculo"/>
                <w:rFonts w:ascii="Gibson SemiBold" w:eastAsia="Gibson SemiBold" w:hAnsi="Gibson SemiBold" w:cs="Gibson SemiBold"/>
                <w:noProof/>
              </w:rPr>
              <w:t>II.</w:t>
            </w:r>
            <w:r>
              <w:rPr>
                <w:rFonts w:asciiTheme="minorHAnsi" w:eastAsiaTheme="minorEastAsia" w:hAnsiTheme="minorHAnsi" w:cstheme="minorBidi"/>
                <w:noProof/>
              </w:rPr>
              <w:tab/>
            </w:r>
            <w:r w:rsidRPr="00D7417B">
              <w:rPr>
                <w:rStyle w:val="Hipervnculo"/>
                <w:rFonts w:ascii="Gibson Medium" w:eastAsia="Gibson SemiBold" w:hAnsi="Gibson Medium" w:cs="Gibson SemiBold"/>
                <w:noProof/>
              </w:rPr>
              <w:t>GLOSARIO DE TÉRMINOS.</w:t>
            </w:r>
            <w:r>
              <w:rPr>
                <w:noProof/>
                <w:webHidden/>
              </w:rPr>
              <w:tab/>
            </w:r>
            <w:r>
              <w:rPr>
                <w:noProof/>
                <w:webHidden/>
              </w:rPr>
              <w:fldChar w:fldCharType="begin"/>
            </w:r>
            <w:r>
              <w:rPr>
                <w:noProof/>
                <w:webHidden/>
              </w:rPr>
              <w:instrText xml:space="preserve"> PAGEREF _Toc137727410 \h </w:instrText>
            </w:r>
            <w:r>
              <w:rPr>
                <w:noProof/>
                <w:webHidden/>
              </w:rPr>
            </w:r>
            <w:r>
              <w:rPr>
                <w:noProof/>
                <w:webHidden/>
              </w:rPr>
              <w:fldChar w:fldCharType="separate"/>
            </w:r>
            <w:r w:rsidR="00054F68">
              <w:rPr>
                <w:noProof/>
                <w:webHidden/>
              </w:rPr>
              <w:t>6</w:t>
            </w:r>
            <w:r>
              <w:rPr>
                <w:noProof/>
                <w:webHidden/>
              </w:rPr>
              <w:fldChar w:fldCharType="end"/>
            </w:r>
          </w:hyperlink>
        </w:p>
        <w:p w14:paraId="5E90DD8F" w14:textId="7B4E81FE" w:rsidR="008C5D53" w:rsidRDefault="008C5D53">
          <w:pPr>
            <w:pStyle w:val="TDC1"/>
            <w:tabs>
              <w:tab w:val="left" w:pos="660"/>
              <w:tab w:val="right" w:leader="dot" w:pos="8828"/>
            </w:tabs>
            <w:rPr>
              <w:rFonts w:asciiTheme="minorHAnsi" w:eastAsiaTheme="minorEastAsia" w:hAnsiTheme="minorHAnsi" w:cstheme="minorBidi"/>
              <w:noProof/>
            </w:rPr>
          </w:pPr>
          <w:hyperlink w:anchor="_Toc137727411" w:history="1">
            <w:r w:rsidRPr="00D7417B">
              <w:rPr>
                <w:rStyle w:val="Hipervnculo"/>
                <w:rFonts w:ascii="Gibson SemiBold" w:eastAsia="Gibson SemiBold" w:hAnsi="Gibson SemiBold" w:cs="Gibson SemiBold"/>
                <w:noProof/>
              </w:rPr>
              <w:t>III.</w:t>
            </w:r>
            <w:r>
              <w:rPr>
                <w:rFonts w:asciiTheme="minorHAnsi" w:eastAsiaTheme="minorEastAsia" w:hAnsiTheme="minorHAnsi" w:cstheme="minorBidi"/>
                <w:noProof/>
              </w:rPr>
              <w:tab/>
            </w:r>
            <w:r w:rsidRPr="00D7417B">
              <w:rPr>
                <w:rStyle w:val="Hipervnculo"/>
                <w:rFonts w:ascii="Gibson Medium" w:eastAsia="Gibson SemiBold" w:hAnsi="Gibson Medium" w:cs="Gibson SemiBold"/>
                <w:noProof/>
              </w:rPr>
              <w:t>INTRODUCCIÓN Y ANTECEDENTES</w:t>
            </w:r>
            <w:r>
              <w:rPr>
                <w:noProof/>
                <w:webHidden/>
              </w:rPr>
              <w:tab/>
            </w:r>
            <w:r>
              <w:rPr>
                <w:noProof/>
                <w:webHidden/>
              </w:rPr>
              <w:fldChar w:fldCharType="begin"/>
            </w:r>
            <w:r>
              <w:rPr>
                <w:noProof/>
                <w:webHidden/>
              </w:rPr>
              <w:instrText xml:space="preserve"> PAGEREF _Toc137727411 \h </w:instrText>
            </w:r>
            <w:r>
              <w:rPr>
                <w:noProof/>
                <w:webHidden/>
              </w:rPr>
            </w:r>
            <w:r>
              <w:rPr>
                <w:noProof/>
                <w:webHidden/>
              </w:rPr>
              <w:fldChar w:fldCharType="separate"/>
            </w:r>
            <w:r w:rsidR="00054F68">
              <w:rPr>
                <w:noProof/>
                <w:webHidden/>
              </w:rPr>
              <w:t>6</w:t>
            </w:r>
            <w:r>
              <w:rPr>
                <w:noProof/>
                <w:webHidden/>
              </w:rPr>
              <w:fldChar w:fldCharType="end"/>
            </w:r>
          </w:hyperlink>
        </w:p>
        <w:p w14:paraId="76909E0C" w14:textId="1234BDCD" w:rsidR="008C5D53" w:rsidRDefault="008C5D53">
          <w:pPr>
            <w:pStyle w:val="TDC1"/>
            <w:tabs>
              <w:tab w:val="right" w:leader="dot" w:pos="8828"/>
            </w:tabs>
            <w:rPr>
              <w:rFonts w:asciiTheme="minorHAnsi" w:eastAsiaTheme="minorEastAsia" w:hAnsiTheme="minorHAnsi" w:cstheme="minorBidi"/>
              <w:noProof/>
            </w:rPr>
          </w:pPr>
          <w:hyperlink w:anchor="_Toc137727412" w:history="1">
            <w:r w:rsidRPr="00D7417B">
              <w:rPr>
                <w:rStyle w:val="Hipervnculo"/>
                <w:noProof/>
              </w:rPr>
              <w:t>III.1 Determinación y justificación de los objetivos de la intervención</w:t>
            </w:r>
            <w:r>
              <w:rPr>
                <w:noProof/>
                <w:webHidden/>
              </w:rPr>
              <w:tab/>
            </w:r>
            <w:r>
              <w:rPr>
                <w:noProof/>
                <w:webHidden/>
              </w:rPr>
              <w:fldChar w:fldCharType="begin"/>
            </w:r>
            <w:r>
              <w:rPr>
                <w:noProof/>
                <w:webHidden/>
              </w:rPr>
              <w:instrText xml:space="preserve"> PAGEREF _Toc137727412 \h </w:instrText>
            </w:r>
            <w:r>
              <w:rPr>
                <w:noProof/>
                <w:webHidden/>
              </w:rPr>
            </w:r>
            <w:r>
              <w:rPr>
                <w:noProof/>
                <w:webHidden/>
              </w:rPr>
              <w:fldChar w:fldCharType="separate"/>
            </w:r>
            <w:r w:rsidR="00054F68">
              <w:rPr>
                <w:noProof/>
                <w:webHidden/>
              </w:rPr>
              <w:t>6</w:t>
            </w:r>
            <w:r>
              <w:rPr>
                <w:noProof/>
                <w:webHidden/>
              </w:rPr>
              <w:fldChar w:fldCharType="end"/>
            </w:r>
          </w:hyperlink>
        </w:p>
        <w:p w14:paraId="250C302A" w14:textId="2CEC7BDE" w:rsidR="008C5D53" w:rsidRDefault="008C5D53">
          <w:pPr>
            <w:pStyle w:val="TDC1"/>
            <w:tabs>
              <w:tab w:val="left" w:pos="660"/>
              <w:tab w:val="right" w:leader="dot" w:pos="8828"/>
            </w:tabs>
            <w:rPr>
              <w:rFonts w:asciiTheme="minorHAnsi" w:eastAsiaTheme="minorEastAsia" w:hAnsiTheme="minorHAnsi" w:cstheme="minorBidi"/>
              <w:noProof/>
            </w:rPr>
          </w:pPr>
          <w:hyperlink w:anchor="_Toc137727413" w:history="1">
            <w:r w:rsidRPr="00D7417B">
              <w:rPr>
                <w:rStyle w:val="Hipervnculo"/>
                <w:rFonts w:ascii="Gibson SemiBold" w:eastAsia="Gibson SemiBold" w:hAnsi="Gibson SemiBold" w:cs="Gibson SemiBold"/>
                <w:noProof/>
              </w:rPr>
              <w:t>IV.</w:t>
            </w:r>
            <w:r>
              <w:rPr>
                <w:rFonts w:asciiTheme="minorHAnsi" w:eastAsiaTheme="minorEastAsia" w:hAnsiTheme="minorHAnsi" w:cstheme="minorBidi"/>
                <w:noProof/>
              </w:rPr>
              <w:tab/>
            </w:r>
            <w:r w:rsidRPr="00D7417B">
              <w:rPr>
                <w:rStyle w:val="Hipervnculo"/>
                <w:rFonts w:ascii="Gibson Medium" w:eastAsia="Gibson SemiBold" w:hAnsi="Gibson Medium" w:cs="Gibson SemiBold"/>
                <w:noProof/>
              </w:rPr>
              <w:t>IDENTIFICACIÓN Y DESCRIPCIÓN DEL PROBLEMA (ÁRBOL DE PROBLEMAS)</w:t>
            </w:r>
            <w:r>
              <w:rPr>
                <w:noProof/>
                <w:webHidden/>
              </w:rPr>
              <w:tab/>
            </w:r>
            <w:r>
              <w:rPr>
                <w:noProof/>
                <w:webHidden/>
              </w:rPr>
              <w:fldChar w:fldCharType="begin"/>
            </w:r>
            <w:r>
              <w:rPr>
                <w:noProof/>
                <w:webHidden/>
              </w:rPr>
              <w:instrText xml:space="preserve"> PAGEREF _Toc137727413 \h </w:instrText>
            </w:r>
            <w:r>
              <w:rPr>
                <w:noProof/>
                <w:webHidden/>
              </w:rPr>
            </w:r>
            <w:r>
              <w:rPr>
                <w:noProof/>
                <w:webHidden/>
              </w:rPr>
              <w:fldChar w:fldCharType="separate"/>
            </w:r>
            <w:r w:rsidR="00054F68">
              <w:rPr>
                <w:noProof/>
                <w:webHidden/>
              </w:rPr>
              <w:t>6</w:t>
            </w:r>
            <w:r>
              <w:rPr>
                <w:noProof/>
                <w:webHidden/>
              </w:rPr>
              <w:fldChar w:fldCharType="end"/>
            </w:r>
          </w:hyperlink>
        </w:p>
        <w:p w14:paraId="5FA09432" w14:textId="74E9E4EA" w:rsidR="008C5D53" w:rsidRDefault="008C5D53">
          <w:pPr>
            <w:pStyle w:val="TDC1"/>
            <w:tabs>
              <w:tab w:val="left" w:pos="440"/>
              <w:tab w:val="right" w:leader="dot" w:pos="8828"/>
            </w:tabs>
            <w:rPr>
              <w:rFonts w:asciiTheme="minorHAnsi" w:eastAsiaTheme="minorEastAsia" w:hAnsiTheme="minorHAnsi" w:cstheme="minorBidi"/>
              <w:noProof/>
            </w:rPr>
          </w:pPr>
          <w:hyperlink w:anchor="_Toc137727414" w:history="1">
            <w:r w:rsidRPr="00D7417B">
              <w:rPr>
                <w:rStyle w:val="Hipervnculo"/>
                <w:rFonts w:ascii="Gibson SemiBold" w:eastAsia="Gibson SemiBold" w:hAnsi="Gibson SemiBold" w:cs="Gibson SemiBold"/>
                <w:noProof/>
              </w:rPr>
              <w:t>V.</w:t>
            </w:r>
            <w:r>
              <w:rPr>
                <w:rFonts w:asciiTheme="minorHAnsi" w:eastAsiaTheme="minorEastAsia" w:hAnsiTheme="minorHAnsi" w:cstheme="minorBidi"/>
                <w:noProof/>
              </w:rPr>
              <w:tab/>
            </w:r>
            <w:r w:rsidRPr="00D7417B">
              <w:rPr>
                <w:rStyle w:val="Hipervnculo"/>
                <w:rFonts w:ascii="Gibson Medium" w:eastAsia="Gibson SemiBold" w:hAnsi="Gibson Medium" w:cs="Gibson SemiBold"/>
                <w:noProof/>
              </w:rPr>
              <w:t>ANÁLISIS DEL PROBLEMA</w:t>
            </w:r>
            <w:r>
              <w:rPr>
                <w:noProof/>
                <w:webHidden/>
              </w:rPr>
              <w:tab/>
            </w:r>
            <w:r>
              <w:rPr>
                <w:noProof/>
                <w:webHidden/>
              </w:rPr>
              <w:fldChar w:fldCharType="begin"/>
            </w:r>
            <w:r>
              <w:rPr>
                <w:noProof/>
                <w:webHidden/>
              </w:rPr>
              <w:instrText xml:space="preserve"> PAGEREF _Toc137727414 \h </w:instrText>
            </w:r>
            <w:r>
              <w:rPr>
                <w:noProof/>
                <w:webHidden/>
              </w:rPr>
            </w:r>
            <w:r>
              <w:rPr>
                <w:noProof/>
                <w:webHidden/>
              </w:rPr>
              <w:fldChar w:fldCharType="separate"/>
            </w:r>
            <w:r w:rsidR="00054F68">
              <w:rPr>
                <w:noProof/>
                <w:webHidden/>
              </w:rPr>
              <w:t>7</w:t>
            </w:r>
            <w:r>
              <w:rPr>
                <w:noProof/>
                <w:webHidden/>
              </w:rPr>
              <w:fldChar w:fldCharType="end"/>
            </w:r>
          </w:hyperlink>
        </w:p>
        <w:p w14:paraId="2E62334F" w14:textId="3328B904" w:rsidR="008C5D53" w:rsidRDefault="008C5D53">
          <w:pPr>
            <w:pStyle w:val="TDC1"/>
            <w:tabs>
              <w:tab w:val="left" w:pos="660"/>
              <w:tab w:val="right" w:leader="dot" w:pos="8828"/>
            </w:tabs>
            <w:rPr>
              <w:rFonts w:asciiTheme="minorHAnsi" w:eastAsiaTheme="minorEastAsia" w:hAnsiTheme="minorHAnsi" w:cstheme="minorBidi"/>
              <w:noProof/>
            </w:rPr>
          </w:pPr>
          <w:hyperlink w:anchor="_Toc137727415" w:history="1">
            <w:r w:rsidRPr="00D7417B">
              <w:rPr>
                <w:rStyle w:val="Hipervnculo"/>
                <w:rFonts w:ascii="Gibson SemiBold" w:eastAsia="Gibson SemiBold" w:hAnsi="Gibson SemiBold" w:cs="Gibson SemiBold"/>
                <w:noProof/>
              </w:rPr>
              <w:t>VI.</w:t>
            </w:r>
            <w:r>
              <w:rPr>
                <w:rFonts w:asciiTheme="minorHAnsi" w:eastAsiaTheme="minorEastAsia" w:hAnsiTheme="minorHAnsi" w:cstheme="minorBidi"/>
                <w:noProof/>
              </w:rPr>
              <w:tab/>
            </w:r>
            <w:r w:rsidRPr="00D7417B">
              <w:rPr>
                <w:rStyle w:val="Hipervnculo"/>
                <w:rFonts w:ascii="Gibson Medium" w:eastAsia="Gibson SemiBold" w:hAnsi="Gibson Medium" w:cs="Gibson SemiBold"/>
                <w:noProof/>
              </w:rPr>
              <w:t>EVOLUCIÓN Y ESTADO ACTUAL DEL PROBLEMA</w:t>
            </w:r>
            <w:r>
              <w:rPr>
                <w:noProof/>
                <w:webHidden/>
              </w:rPr>
              <w:tab/>
            </w:r>
            <w:r>
              <w:rPr>
                <w:noProof/>
                <w:webHidden/>
              </w:rPr>
              <w:fldChar w:fldCharType="begin"/>
            </w:r>
            <w:r>
              <w:rPr>
                <w:noProof/>
                <w:webHidden/>
              </w:rPr>
              <w:instrText xml:space="preserve"> PAGEREF _Toc137727415 \h </w:instrText>
            </w:r>
            <w:r>
              <w:rPr>
                <w:noProof/>
                <w:webHidden/>
              </w:rPr>
            </w:r>
            <w:r>
              <w:rPr>
                <w:noProof/>
                <w:webHidden/>
              </w:rPr>
              <w:fldChar w:fldCharType="separate"/>
            </w:r>
            <w:r w:rsidR="00054F68">
              <w:rPr>
                <w:noProof/>
                <w:webHidden/>
              </w:rPr>
              <w:t>8</w:t>
            </w:r>
            <w:r>
              <w:rPr>
                <w:noProof/>
                <w:webHidden/>
              </w:rPr>
              <w:fldChar w:fldCharType="end"/>
            </w:r>
          </w:hyperlink>
        </w:p>
        <w:p w14:paraId="08571BD2" w14:textId="31952BAB" w:rsidR="008C5D53" w:rsidRDefault="008C5D53">
          <w:pPr>
            <w:pStyle w:val="TDC1"/>
            <w:tabs>
              <w:tab w:val="left" w:pos="660"/>
              <w:tab w:val="right" w:leader="dot" w:pos="8828"/>
            </w:tabs>
            <w:rPr>
              <w:rFonts w:asciiTheme="minorHAnsi" w:eastAsiaTheme="minorEastAsia" w:hAnsiTheme="minorHAnsi" w:cstheme="minorBidi"/>
              <w:noProof/>
            </w:rPr>
          </w:pPr>
          <w:hyperlink w:anchor="_Toc137727416" w:history="1">
            <w:r w:rsidRPr="00D7417B">
              <w:rPr>
                <w:rStyle w:val="Hipervnculo"/>
                <w:rFonts w:ascii="Gibson SemiBold" w:eastAsia="Gibson SemiBold" w:hAnsi="Gibson SemiBold" w:cs="Gibson SemiBold"/>
                <w:noProof/>
              </w:rPr>
              <w:t>VII.</w:t>
            </w:r>
            <w:r>
              <w:rPr>
                <w:rFonts w:asciiTheme="minorHAnsi" w:eastAsiaTheme="minorEastAsia" w:hAnsiTheme="minorHAnsi" w:cstheme="minorBidi"/>
                <w:noProof/>
              </w:rPr>
              <w:tab/>
            </w:r>
            <w:r w:rsidRPr="00D7417B">
              <w:rPr>
                <w:rStyle w:val="Hipervnculo"/>
                <w:rFonts w:ascii="Gibson Medium" w:eastAsia="Gibson SemiBold" w:hAnsi="Gibson Medium" w:cs="Gibson SemiBold"/>
                <w:noProof/>
              </w:rPr>
              <w:t>ANÁLISIS E IDENTIFICACIÓN DE INVOLUCRADOS</w:t>
            </w:r>
            <w:r>
              <w:rPr>
                <w:noProof/>
                <w:webHidden/>
              </w:rPr>
              <w:tab/>
            </w:r>
            <w:r>
              <w:rPr>
                <w:noProof/>
                <w:webHidden/>
              </w:rPr>
              <w:fldChar w:fldCharType="begin"/>
            </w:r>
            <w:r>
              <w:rPr>
                <w:noProof/>
                <w:webHidden/>
              </w:rPr>
              <w:instrText xml:space="preserve"> PAGEREF _Toc137727416 \h </w:instrText>
            </w:r>
            <w:r>
              <w:rPr>
                <w:noProof/>
                <w:webHidden/>
              </w:rPr>
            </w:r>
            <w:r>
              <w:rPr>
                <w:noProof/>
                <w:webHidden/>
              </w:rPr>
              <w:fldChar w:fldCharType="separate"/>
            </w:r>
            <w:r w:rsidR="00054F68">
              <w:rPr>
                <w:noProof/>
                <w:webHidden/>
              </w:rPr>
              <w:t>8</w:t>
            </w:r>
            <w:r>
              <w:rPr>
                <w:noProof/>
                <w:webHidden/>
              </w:rPr>
              <w:fldChar w:fldCharType="end"/>
            </w:r>
          </w:hyperlink>
        </w:p>
        <w:p w14:paraId="10D2EAA9" w14:textId="4FF15EB4" w:rsidR="008C5D53" w:rsidRDefault="008C5D53">
          <w:pPr>
            <w:pStyle w:val="TDC1"/>
            <w:tabs>
              <w:tab w:val="left" w:pos="660"/>
              <w:tab w:val="right" w:leader="dot" w:pos="8828"/>
            </w:tabs>
            <w:rPr>
              <w:rFonts w:asciiTheme="minorHAnsi" w:eastAsiaTheme="minorEastAsia" w:hAnsiTheme="minorHAnsi" w:cstheme="minorBidi"/>
              <w:noProof/>
            </w:rPr>
          </w:pPr>
          <w:hyperlink w:anchor="_Toc137727417" w:history="1">
            <w:r w:rsidRPr="00D7417B">
              <w:rPr>
                <w:rStyle w:val="Hipervnculo"/>
                <w:rFonts w:ascii="Gibson SemiBold" w:eastAsia="Gibson SemiBold" w:hAnsi="Gibson SemiBold" w:cs="Gibson SemiBold"/>
                <w:noProof/>
              </w:rPr>
              <w:t>VIII.</w:t>
            </w:r>
            <w:r>
              <w:rPr>
                <w:rFonts w:asciiTheme="minorHAnsi" w:eastAsiaTheme="minorEastAsia" w:hAnsiTheme="minorHAnsi" w:cstheme="minorBidi"/>
                <w:noProof/>
              </w:rPr>
              <w:tab/>
            </w:r>
            <w:r w:rsidRPr="00D7417B">
              <w:rPr>
                <w:rStyle w:val="Hipervnculo"/>
                <w:rFonts w:ascii="Gibson Medium" w:eastAsia="Gibson SemiBold" w:hAnsi="Gibson Medium" w:cs="Gibson SemiBold"/>
                <w:noProof/>
              </w:rPr>
              <w:t>DEFINICIÓN DE LOS OBJETIVOS (ÁRBOL DE OBJETIVOS)</w:t>
            </w:r>
            <w:r>
              <w:rPr>
                <w:noProof/>
                <w:webHidden/>
              </w:rPr>
              <w:tab/>
            </w:r>
            <w:r>
              <w:rPr>
                <w:noProof/>
                <w:webHidden/>
              </w:rPr>
              <w:fldChar w:fldCharType="begin"/>
            </w:r>
            <w:r>
              <w:rPr>
                <w:noProof/>
                <w:webHidden/>
              </w:rPr>
              <w:instrText xml:space="preserve"> PAGEREF _Toc137727417 \h </w:instrText>
            </w:r>
            <w:r>
              <w:rPr>
                <w:noProof/>
                <w:webHidden/>
              </w:rPr>
            </w:r>
            <w:r>
              <w:rPr>
                <w:noProof/>
                <w:webHidden/>
              </w:rPr>
              <w:fldChar w:fldCharType="separate"/>
            </w:r>
            <w:r w:rsidR="00054F68">
              <w:rPr>
                <w:noProof/>
                <w:webHidden/>
              </w:rPr>
              <w:t>9</w:t>
            </w:r>
            <w:r>
              <w:rPr>
                <w:noProof/>
                <w:webHidden/>
              </w:rPr>
              <w:fldChar w:fldCharType="end"/>
            </w:r>
          </w:hyperlink>
        </w:p>
        <w:p w14:paraId="0680FEAF" w14:textId="7E7F934C" w:rsidR="008C5D53" w:rsidRDefault="008C5D53">
          <w:pPr>
            <w:pStyle w:val="TDC1"/>
            <w:tabs>
              <w:tab w:val="left" w:pos="660"/>
              <w:tab w:val="right" w:leader="dot" w:pos="8828"/>
            </w:tabs>
            <w:rPr>
              <w:rFonts w:asciiTheme="minorHAnsi" w:eastAsiaTheme="minorEastAsia" w:hAnsiTheme="minorHAnsi" w:cstheme="minorBidi"/>
              <w:noProof/>
            </w:rPr>
          </w:pPr>
          <w:hyperlink w:anchor="_Toc137727418" w:history="1">
            <w:r w:rsidRPr="00D7417B">
              <w:rPr>
                <w:rStyle w:val="Hipervnculo"/>
                <w:rFonts w:ascii="Gibson SemiBold" w:eastAsia="Gibson SemiBold" w:hAnsi="Gibson SemiBold" w:cs="Gibson SemiBold"/>
                <w:noProof/>
              </w:rPr>
              <w:t>IX.</w:t>
            </w:r>
            <w:r>
              <w:rPr>
                <w:rFonts w:asciiTheme="minorHAnsi" w:eastAsiaTheme="minorEastAsia" w:hAnsiTheme="minorHAnsi" w:cstheme="minorBidi"/>
                <w:noProof/>
              </w:rPr>
              <w:tab/>
            </w:r>
            <w:r w:rsidRPr="00D7417B">
              <w:rPr>
                <w:rStyle w:val="Hipervnculo"/>
                <w:rFonts w:ascii="Gibson Medium" w:eastAsia="Gibson SemiBold" w:hAnsi="Gibson Medium" w:cs="Gibson SemiBold"/>
                <w:noProof/>
              </w:rPr>
              <w:t>ANÁLISIS DE ALTERNATIVAS</w:t>
            </w:r>
            <w:r>
              <w:rPr>
                <w:noProof/>
                <w:webHidden/>
              </w:rPr>
              <w:tab/>
            </w:r>
            <w:r>
              <w:rPr>
                <w:noProof/>
                <w:webHidden/>
              </w:rPr>
              <w:fldChar w:fldCharType="begin"/>
            </w:r>
            <w:r>
              <w:rPr>
                <w:noProof/>
                <w:webHidden/>
              </w:rPr>
              <w:instrText xml:space="preserve"> PAGEREF _Toc137727418 \h </w:instrText>
            </w:r>
            <w:r>
              <w:rPr>
                <w:noProof/>
                <w:webHidden/>
              </w:rPr>
            </w:r>
            <w:r>
              <w:rPr>
                <w:noProof/>
                <w:webHidden/>
              </w:rPr>
              <w:fldChar w:fldCharType="separate"/>
            </w:r>
            <w:r w:rsidR="00054F68">
              <w:rPr>
                <w:noProof/>
                <w:webHidden/>
              </w:rPr>
              <w:t>10</w:t>
            </w:r>
            <w:r>
              <w:rPr>
                <w:noProof/>
                <w:webHidden/>
              </w:rPr>
              <w:fldChar w:fldCharType="end"/>
            </w:r>
          </w:hyperlink>
        </w:p>
        <w:p w14:paraId="1DB73646" w14:textId="3D29C4D0" w:rsidR="008C5D53" w:rsidRDefault="008C5D53">
          <w:pPr>
            <w:pStyle w:val="TDC1"/>
            <w:tabs>
              <w:tab w:val="left" w:pos="440"/>
              <w:tab w:val="right" w:leader="dot" w:pos="8828"/>
            </w:tabs>
            <w:rPr>
              <w:rFonts w:asciiTheme="minorHAnsi" w:eastAsiaTheme="minorEastAsia" w:hAnsiTheme="minorHAnsi" w:cstheme="minorBidi"/>
              <w:noProof/>
            </w:rPr>
          </w:pPr>
          <w:hyperlink w:anchor="_Toc137727419" w:history="1">
            <w:r w:rsidRPr="00D7417B">
              <w:rPr>
                <w:rStyle w:val="Hipervnculo"/>
                <w:rFonts w:ascii="Gibson SemiBold" w:eastAsia="Gibson SemiBold" w:hAnsi="Gibson SemiBold" w:cs="Gibson SemiBold"/>
                <w:noProof/>
              </w:rPr>
              <w:t>X.</w:t>
            </w:r>
            <w:r>
              <w:rPr>
                <w:rFonts w:asciiTheme="minorHAnsi" w:eastAsiaTheme="minorEastAsia" w:hAnsiTheme="minorHAnsi" w:cstheme="minorBidi"/>
                <w:noProof/>
              </w:rPr>
              <w:tab/>
            </w:r>
            <w:r w:rsidRPr="00D7417B">
              <w:rPr>
                <w:rStyle w:val="Hipervnculo"/>
                <w:rFonts w:ascii="Gibson Medium" w:eastAsia="Gibson SemiBold" w:hAnsi="Gibson Medium" w:cs="Gibson SemiBold"/>
                <w:noProof/>
              </w:rPr>
              <w:t>COBERTURA DEL PROGRAMA</w:t>
            </w:r>
            <w:r>
              <w:rPr>
                <w:noProof/>
                <w:webHidden/>
              </w:rPr>
              <w:tab/>
            </w:r>
            <w:r>
              <w:rPr>
                <w:noProof/>
                <w:webHidden/>
              </w:rPr>
              <w:fldChar w:fldCharType="begin"/>
            </w:r>
            <w:r>
              <w:rPr>
                <w:noProof/>
                <w:webHidden/>
              </w:rPr>
              <w:instrText xml:space="preserve"> PAGEREF _Toc137727419 \h </w:instrText>
            </w:r>
            <w:r>
              <w:rPr>
                <w:noProof/>
                <w:webHidden/>
              </w:rPr>
            </w:r>
            <w:r>
              <w:rPr>
                <w:noProof/>
                <w:webHidden/>
              </w:rPr>
              <w:fldChar w:fldCharType="separate"/>
            </w:r>
            <w:r w:rsidR="00054F68">
              <w:rPr>
                <w:noProof/>
                <w:webHidden/>
              </w:rPr>
              <w:t>10</w:t>
            </w:r>
            <w:r>
              <w:rPr>
                <w:noProof/>
                <w:webHidden/>
              </w:rPr>
              <w:fldChar w:fldCharType="end"/>
            </w:r>
          </w:hyperlink>
        </w:p>
        <w:p w14:paraId="18A9E5D6" w14:textId="1C3420A0" w:rsidR="008C5D53" w:rsidRDefault="008C5D53">
          <w:pPr>
            <w:pStyle w:val="TDC1"/>
            <w:tabs>
              <w:tab w:val="right" w:leader="dot" w:pos="8828"/>
            </w:tabs>
            <w:rPr>
              <w:rFonts w:asciiTheme="minorHAnsi" w:eastAsiaTheme="minorEastAsia" w:hAnsiTheme="minorHAnsi" w:cstheme="minorBidi"/>
              <w:noProof/>
            </w:rPr>
          </w:pPr>
          <w:hyperlink w:anchor="_Toc137727420" w:history="1">
            <w:r w:rsidRPr="00D7417B">
              <w:rPr>
                <w:rStyle w:val="Hipervnculo"/>
                <w:noProof/>
              </w:rPr>
              <w:t>X.I IDENTIFICACIÓN, CUANTIFICACIÓN Y CARACTERIZACIÓN DE LA POBLACIÓN</w:t>
            </w:r>
            <w:r>
              <w:rPr>
                <w:noProof/>
                <w:webHidden/>
              </w:rPr>
              <w:tab/>
            </w:r>
            <w:r>
              <w:rPr>
                <w:noProof/>
                <w:webHidden/>
              </w:rPr>
              <w:fldChar w:fldCharType="begin"/>
            </w:r>
            <w:r>
              <w:rPr>
                <w:noProof/>
                <w:webHidden/>
              </w:rPr>
              <w:instrText xml:space="preserve"> PAGEREF _Toc137727420 \h </w:instrText>
            </w:r>
            <w:r>
              <w:rPr>
                <w:noProof/>
                <w:webHidden/>
              </w:rPr>
            </w:r>
            <w:r>
              <w:rPr>
                <w:noProof/>
                <w:webHidden/>
              </w:rPr>
              <w:fldChar w:fldCharType="separate"/>
            </w:r>
            <w:r w:rsidR="00054F68">
              <w:rPr>
                <w:noProof/>
                <w:webHidden/>
              </w:rPr>
              <w:t>10</w:t>
            </w:r>
            <w:r>
              <w:rPr>
                <w:noProof/>
                <w:webHidden/>
              </w:rPr>
              <w:fldChar w:fldCharType="end"/>
            </w:r>
          </w:hyperlink>
        </w:p>
        <w:p w14:paraId="48E30461" w14:textId="6A97D445" w:rsidR="008C5D53" w:rsidRDefault="008C5D53">
          <w:pPr>
            <w:pStyle w:val="TDC1"/>
            <w:tabs>
              <w:tab w:val="right" w:leader="dot" w:pos="8828"/>
            </w:tabs>
            <w:rPr>
              <w:rFonts w:asciiTheme="minorHAnsi" w:eastAsiaTheme="minorEastAsia" w:hAnsiTheme="minorHAnsi" w:cstheme="minorBidi"/>
              <w:noProof/>
            </w:rPr>
          </w:pPr>
          <w:hyperlink w:anchor="_Toc137727421" w:history="1">
            <w:r w:rsidRPr="00D7417B">
              <w:rPr>
                <w:rStyle w:val="Hipervnculo"/>
                <w:noProof/>
              </w:rPr>
              <w:t>X.II ESTRATEGIA DE COBERTURA</w:t>
            </w:r>
            <w:r>
              <w:rPr>
                <w:noProof/>
                <w:webHidden/>
              </w:rPr>
              <w:tab/>
            </w:r>
            <w:r>
              <w:rPr>
                <w:noProof/>
                <w:webHidden/>
              </w:rPr>
              <w:fldChar w:fldCharType="begin"/>
            </w:r>
            <w:r>
              <w:rPr>
                <w:noProof/>
                <w:webHidden/>
              </w:rPr>
              <w:instrText xml:space="preserve"> PAGEREF _Toc137727421 \h </w:instrText>
            </w:r>
            <w:r>
              <w:rPr>
                <w:noProof/>
                <w:webHidden/>
              </w:rPr>
            </w:r>
            <w:r>
              <w:rPr>
                <w:noProof/>
                <w:webHidden/>
              </w:rPr>
              <w:fldChar w:fldCharType="separate"/>
            </w:r>
            <w:r w:rsidR="00054F68">
              <w:rPr>
                <w:noProof/>
                <w:webHidden/>
              </w:rPr>
              <w:t>11</w:t>
            </w:r>
            <w:r>
              <w:rPr>
                <w:noProof/>
                <w:webHidden/>
              </w:rPr>
              <w:fldChar w:fldCharType="end"/>
            </w:r>
          </w:hyperlink>
        </w:p>
        <w:p w14:paraId="482BDB93" w14:textId="5ABA1FD4" w:rsidR="008C5D53" w:rsidRDefault="008C5D53">
          <w:pPr>
            <w:pStyle w:val="TDC1"/>
            <w:tabs>
              <w:tab w:val="right" w:leader="dot" w:pos="8828"/>
            </w:tabs>
            <w:rPr>
              <w:rFonts w:asciiTheme="minorHAnsi" w:eastAsiaTheme="minorEastAsia" w:hAnsiTheme="minorHAnsi" w:cstheme="minorBidi"/>
              <w:noProof/>
            </w:rPr>
          </w:pPr>
          <w:hyperlink w:anchor="_Toc137727422" w:history="1">
            <w:r w:rsidRPr="00D7417B">
              <w:rPr>
                <w:rStyle w:val="Hipervnculo"/>
                <w:noProof/>
              </w:rPr>
              <w:t>X.III IDENTIFICACIÓN, CUANTIFICACIÓN DE LAS DE LAS ÁREAS DE INFLUENCIA O ÁREAS DE ENFOQUE</w:t>
            </w:r>
            <w:r>
              <w:rPr>
                <w:noProof/>
                <w:webHidden/>
              </w:rPr>
              <w:tab/>
            </w:r>
            <w:r>
              <w:rPr>
                <w:noProof/>
                <w:webHidden/>
              </w:rPr>
              <w:fldChar w:fldCharType="begin"/>
            </w:r>
            <w:r>
              <w:rPr>
                <w:noProof/>
                <w:webHidden/>
              </w:rPr>
              <w:instrText xml:space="preserve"> PAGEREF _Toc137727422 \h </w:instrText>
            </w:r>
            <w:r>
              <w:rPr>
                <w:noProof/>
                <w:webHidden/>
              </w:rPr>
            </w:r>
            <w:r>
              <w:rPr>
                <w:noProof/>
                <w:webHidden/>
              </w:rPr>
              <w:fldChar w:fldCharType="separate"/>
            </w:r>
            <w:r w:rsidR="00054F68">
              <w:rPr>
                <w:noProof/>
                <w:webHidden/>
              </w:rPr>
              <w:t>12</w:t>
            </w:r>
            <w:r>
              <w:rPr>
                <w:noProof/>
                <w:webHidden/>
              </w:rPr>
              <w:fldChar w:fldCharType="end"/>
            </w:r>
          </w:hyperlink>
        </w:p>
        <w:p w14:paraId="5593642D" w14:textId="6185CD17" w:rsidR="008C5D53" w:rsidRDefault="008C5D53">
          <w:pPr>
            <w:pStyle w:val="TDC1"/>
            <w:tabs>
              <w:tab w:val="right" w:leader="dot" w:pos="8828"/>
            </w:tabs>
            <w:rPr>
              <w:rFonts w:asciiTheme="minorHAnsi" w:eastAsiaTheme="minorEastAsia" w:hAnsiTheme="minorHAnsi" w:cstheme="minorBidi"/>
              <w:noProof/>
            </w:rPr>
          </w:pPr>
          <w:hyperlink w:anchor="_Toc137727423" w:history="1">
            <w:r w:rsidRPr="00D7417B">
              <w:rPr>
                <w:rStyle w:val="Hipervnculo"/>
                <w:noProof/>
              </w:rPr>
              <w:t>X.IV PADRÓN DE BENEFICIARIOS</w:t>
            </w:r>
            <w:r>
              <w:rPr>
                <w:noProof/>
                <w:webHidden/>
              </w:rPr>
              <w:tab/>
            </w:r>
            <w:r>
              <w:rPr>
                <w:noProof/>
                <w:webHidden/>
              </w:rPr>
              <w:fldChar w:fldCharType="begin"/>
            </w:r>
            <w:r>
              <w:rPr>
                <w:noProof/>
                <w:webHidden/>
              </w:rPr>
              <w:instrText xml:space="preserve"> PAGEREF _Toc137727423 \h </w:instrText>
            </w:r>
            <w:r>
              <w:rPr>
                <w:noProof/>
                <w:webHidden/>
              </w:rPr>
            </w:r>
            <w:r>
              <w:rPr>
                <w:noProof/>
                <w:webHidden/>
              </w:rPr>
              <w:fldChar w:fldCharType="separate"/>
            </w:r>
            <w:r w:rsidR="00054F68">
              <w:rPr>
                <w:noProof/>
                <w:webHidden/>
              </w:rPr>
              <w:t>13</w:t>
            </w:r>
            <w:r>
              <w:rPr>
                <w:noProof/>
                <w:webHidden/>
              </w:rPr>
              <w:fldChar w:fldCharType="end"/>
            </w:r>
          </w:hyperlink>
        </w:p>
        <w:p w14:paraId="12770105" w14:textId="29331AE3" w:rsidR="008C5D53" w:rsidRDefault="008C5D53">
          <w:pPr>
            <w:pStyle w:val="TDC1"/>
            <w:tabs>
              <w:tab w:val="left" w:pos="660"/>
              <w:tab w:val="right" w:leader="dot" w:pos="8828"/>
            </w:tabs>
            <w:rPr>
              <w:rFonts w:asciiTheme="minorHAnsi" w:eastAsiaTheme="minorEastAsia" w:hAnsiTheme="minorHAnsi" w:cstheme="minorBidi"/>
              <w:noProof/>
            </w:rPr>
          </w:pPr>
          <w:hyperlink w:anchor="_Toc137727424" w:history="1">
            <w:r w:rsidRPr="00D7417B">
              <w:rPr>
                <w:rStyle w:val="Hipervnculo"/>
                <w:rFonts w:ascii="Gibson SemiBold" w:eastAsia="Gibson SemiBold" w:hAnsi="Gibson SemiBold" w:cs="Gibson SemiBold"/>
                <w:noProof/>
              </w:rPr>
              <w:t>XI.</w:t>
            </w:r>
            <w:r>
              <w:rPr>
                <w:rFonts w:asciiTheme="minorHAnsi" w:eastAsiaTheme="minorEastAsia" w:hAnsiTheme="minorHAnsi" w:cstheme="minorBidi"/>
                <w:noProof/>
              </w:rPr>
              <w:tab/>
            </w:r>
            <w:r w:rsidRPr="00D7417B">
              <w:rPr>
                <w:rStyle w:val="Hipervnculo"/>
                <w:rFonts w:ascii="Gibson Medium" w:eastAsia="Gibson SemiBold" w:hAnsi="Gibson Medium" w:cs="Gibson SemiBold"/>
                <w:noProof/>
              </w:rPr>
              <w:t>ESTRUCTURA ANALÍTICA DEL PROGRAMA</w:t>
            </w:r>
            <w:r>
              <w:rPr>
                <w:noProof/>
                <w:webHidden/>
              </w:rPr>
              <w:tab/>
            </w:r>
            <w:r>
              <w:rPr>
                <w:noProof/>
                <w:webHidden/>
              </w:rPr>
              <w:fldChar w:fldCharType="begin"/>
            </w:r>
            <w:r>
              <w:rPr>
                <w:noProof/>
                <w:webHidden/>
              </w:rPr>
              <w:instrText xml:space="preserve"> PAGEREF _Toc137727424 \h </w:instrText>
            </w:r>
            <w:r>
              <w:rPr>
                <w:noProof/>
                <w:webHidden/>
              </w:rPr>
            </w:r>
            <w:r>
              <w:rPr>
                <w:noProof/>
                <w:webHidden/>
              </w:rPr>
              <w:fldChar w:fldCharType="separate"/>
            </w:r>
            <w:r w:rsidR="00054F68">
              <w:rPr>
                <w:noProof/>
                <w:webHidden/>
              </w:rPr>
              <w:t>14</w:t>
            </w:r>
            <w:r>
              <w:rPr>
                <w:noProof/>
                <w:webHidden/>
              </w:rPr>
              <w:fldChar w:fldCharType="end"/>
            </w:r>
          </w:hyperlink>
        </w:p>
        <w:p w14:paraId="7A6EDB27" w14:textId="69A98EE7" w:rsidR="008C5D53" w:rsidRDefault="008C5D53">
          <w:pPr>
            <w:pStyle w:val="TDC1"/>
            <w:tabs>
              <w:tab w:val="left" w:pos="660"/>
              <w:tab w:val="right" w:leader="dot" w:pos="8828"/>
            </w:tabs>
            <w:rPr>
              <w:rFonts w:asciiTheme="minorHAnsi" w:eastAsiaTheme="minorEastAsia" w:hAnsiTheme="minorHAnsi" w:cstheme="minorBidi"/>
              <w:noProof/>
            </w:rPr>
          </w:pPr>
          <w:hyperlink w:anchor="_Toc137727425" w:history="1">
            <w:r w:rsidRPr="00D7417B">
              <w:rPr>
                <w:rStyle w:val="Hipervnculo"/>
                <w:rFonts w:ascii="Gibson SemiBold" w:eastAsia="Gibson SemiBold" w:hAnsi="Gibson SemiBold" w:cs="Gibson SemiBold"/>
                <w:noProof/>
              </w:rPr>
              <w:t>XII.</w:t>
            </w:r>
            <w:r>
              <w:rPr>
                <w:rFonts w:asciiTheme="minorHAnsi" w:eastAsiaTheme="minorEastAsia" w:hAnsiTheme="minorHAnsi" w:cstheme="minorBidi"/>
                <w:noProof/>
              </w:rPr>
              <w:tab/>
            </w:r>
            <w:r w:rsidRPr="00D7417B">
              <w:rPr>
                <w:rStyle w:val="Hipervnculo"/>
                <w:rFonts w:ascii="Gibson Medium" w:eastAsia="Gibson SemiBold" w:hAnsi="Gibson Medium" w:cs="Gibson SemiBold"/>
                <w:noProof/>
              </w:rPr>
              <w:t>MATRIZ DE INDICADORES PARA RESULTADOS</w:t>
            </w:r>
            <w:r>
              <w:rPr>
                <w:noProof/>
                <w:webHidden/>
              </w:rPr>
              <w:tab/>
            </w:r>
            <w:r>
              <w:rPr>
                <w:noProof/>
                <w:webHidden/>
              </w:rPr>
              <w:fldChar w:fldCharType="begin"/>
            </w:r>
            <w:r>
              <w:rPr>
                <w:noProof/>
                <w:webHidden/>
              </w:rPr>
              <w:instrText xml:space="preserve"> PAGEREF _Toc137727425 \h </w:instrText>
            </w:r>
            <w:r>
              <w:rPr>
                <w:noProof/>
                <w:webHidden/>
              </w:rPr>
            </w:r>
            <w:r>
              <w:rPr>
                <w:noProof/>
                <w:webHidden/>
              </w:rPr>
              <w:fldChar w:fldCharType="separate"/>
            </w:r>
            <w:r w:rsidR="00054F68">
              <w:rPr>
                <w:noProof/>
                <w:webHidden/>
              </w:rPr>
              <w:t>15</w:t>
            </w:r>
            <w:r>
              <w:rPr>
                <w:noProof/>
                <w:webHidden/>
              </w:rPr>
              <w:fldChar w:fldCharType="end"/>
            </w:r>
          </w:hyperlink>
        </w:p>
        <w:p w14:paraId="09DA6C2B" w14:textId="1F6441FE" w:rsidR="008C5D53" w:rsidRDefault="008C5D53">
          <w:pPr>
            <w:pStyle w:val="TDC1"/>
            <w:tabs>
              <w:tab w:val="left" w:pos="660"/>
              <w:tab w:val="right" w:leader="dot" w:pos="8828"/>
            </w:tabs>
            <w:rPr>
              <w:rFonts w:asciiTheme="minorHAnsi" w:eastAsiaTheme="minorEastAsia" w:hAnsiTheme="minorHAnsi" w:cstheme="minorBidi"/>
              <w:noProof/>
            </w:rPr>
          </w:pPr>
          <w:hyperlink w:anchor="_Toc137727426" w:history="1">
            <w:r w:rsidRPr="00D7417B">
              <w:rPr>
                <w:rStyle w:val="Hipervnculo"/>
                <w:rFonts w:ascii="Gibson SemiBold" w:eastAsia="Gibson SemiBold" w:hAnsi="Gibson SemiBold" w:cs="Gibson SemiBold"/>
                <w:noProof/>
              </w:rPr>
              <w:t>XIII.</w:t>
            </w:r>
            <w:r>
              <w:rPr>
                <w:rFonts w:asciiTheme="minorHAnsi" w:eastAsiaTheme="minorEastAsia" w:hAnsiTheme="minorHAnsi" w:cstheme="minorBidi"/>
                <w:noProof/>
              </w:rPr>
              <w:tab/>
            </w:r>
            <w:r w:rsidRPr="00D7417B">
              <w:rPr>
                <w:rStyle w:val="Hipervnculo"/>
                <w:rFonts w:ascii="Gibson Medium" w:eastAsia="Gibson SemiBold" w:hAnsi="Gibson Medium" w:cs="Gibson SemiBold"/>
                <w:noProof/>
              </w:rPr>
              <w:t>RELACIÓN CON OTROS PROGRAMAS PRESUPUESTARIOS (TRANSVERSALIDAD Y COMPLEMENTARIEDAD)</w:t>
            </w:r>
            <w:r>
              <w:rPr>
                <w:noProof/>
                <w:webHidden/>
              </w:rPr>
              <w:tab/>
            </w:r>
            <w:r>
              <w:rPr>
                <w:noProof/>
                <w:webHidden/>
              </w:rPr>
              <w:fldChar w:fldCharType="begin"/>
            </w:r>
            <w:r>
              <w:rPr>
                <w:noProof/>
                <w:webHidden/>
              </w:rPr>
              <w:instrText xml:space="preserve"> PAGEREF _Toc137727426 \h </w:instrText>
            </w:r>
            <w:r>
              <w:rPr>
                <w:noProof/>
                <w:webHidden/>
              </w:rPr>
            </w:r>
            <w:r>
              <w:rPr>
                <w:noProof/>
                <w:webHidden/>
              </w:rPr>
              <w:fldChar w:fldCharType="separate"/>
            </w:r>
            <w:r w:rsidR="00054F68">
              <w:rPr>
                <w:noProof/>
                <w:webHidden/>
              </w:rPr>
              <w:t>15</w:t>
            </w:r>
            <w:r>
              <w:rPr>
                <w:noProof/>
                <w:webHidden/>
              </w:rPr>
              <w:fldChar w:fldCharType="end"/>
            </w:r>
          </w:hyperlink>
        </w:p>
        <w:p w14:paraId="1B7470FC" w14:textId="30B8DAF9" w:rsidR="008C5D53" w:rsidRDefault="008C5D53">
          <w:pPr>
            <w:pStyle w:val="TDC1"/>
            <w:tabs>
              <w:tab w:val="right" w:leader="dot" w:pos="8828"/>
            </w:tabs>
            <w:rPr>
              <w:rFonts w:asciiTheme="minorHAnsi" w:eastAsiaTheme="minorEastAsia" w:hAnsiTheme="minorHAnsi" w:cstheme="minorBidi"/>
              <w:noProof/>
            </w:rPr>
          </w:pPr>
          <w:hyperlink w:anchor="_Toc137727427" w:history="1">
            <w:r w:rsidRPr="00D7417B">
              <w:rPr>
                <w:rStyle w:val="Hipervnculo"/>
                <w:noProof/>
              </w:rPr>
              <w:t>XIII. I     RELACIÓN CON PROGRAMAS FEDERALES</w:t>
            </w:r>
            <w:r>
              <w:rPr>
                <w:noProof/>
                <w:webHidden/>
              </w:rPr>
              <w:tab/>
            </w:r>
            <w:r>
              <w:rPr>
                <w:noProof/>
                <w:webHidden/>
              </w:rPr>
              <w:fldChar w:fldCharType="begin"/>
            </w:r>
            <w:r>
              <w:rPr>
                <w:noProof/>
                <w:webHidden/>
              </w:rPr>
              <w:instrText xml:space="preserve"> PAGEREF _Toc137727427 \h </w:instrText>
            </w:r>
            <w:r>
              <w:rPr>
                <w:noProof/>
                <w:webHidden/>
              </w:rPr>
            </w:r>
            <w:r>
              <w:rPr>
                <w:noProof/>
                <w:webHidden/>
              </w:rPr>
              <w:fldChar w:fldCharType="separate"/>
            </w:r>
            <w:r w:rsidR="00054F68">
              <w:rPr>
                <w:noProof/>
                <w:webHidden/>
              </w:rPr>
              <w:t>16</w:t>
            </w:r>
            <w:r>
              <w:rPr>
                <w:noProof/>
                <w:webHidden/>
              </w:rPr>
              <w:fldChar w:fldCharType="end"/>
            </w:r>
          </w:hyperlink>
        </w:p>
        <w:p w14:paraId="5D1F3256" w14:textId="4AEE0BF5" w:rsidR="008C5D53" w:rsidRDefault="008C5D53">
          <w:pPr>
            <w:pStyle w:val="TDC1"/>
            <w:tabs>
              <w:tab w:val="left" w:pos="660"/>
              <w:tab w:val="right" w:leader="dot" w:pos="8828"/>
            </w:tabs>
            <w:rPr>
              <w:rFonts w:asciiTheme="minorHAnsi" w:eastAsiaTheme="minorEastAsia" w:hAnsiTheme="minorHAnsi" w:cstheme="minorBidi"/>
              <w:noProof/>
            </w:rPr>
          </w:pPr>
          <w:hyperlink w:anchor="_Toc137727428" w:history="1">
            <w:r w:rsidRPr="00D7417B">
              <w:rPr>
                <w:rStyle w:val="Hipervnculo"/>
                <w:rFonts w:ascii="Gibson SemiBold" w:eastAsia="Gibson SemiBold" w:hAnsi="Gibson SemiBold" w:cs="Gibson SemiBold"/>
                <w:noProof/>
              </w:rPr>
              <w:t>XIV.</w:t>
            </w:r>
            <w:r>
              <w:rPr>
                <w:rFonts w:asciiTheme="minorHAnsi" w:eastAsiaTheme="minorEastAsia" w:hAnsiTheme="minorHAnsi" w:cstheme="minorBidi"/>
                <w:noProof/>
              </w:rPr>
              <w:tab/>
            </w:r>
            <w:r w:rsidRPr="00D7417B">
              <w:rPr>
                <w:rStyle w:val="Hipervnculo"/>
                <w:rFonts w:ascii="Gibson Medium" w:eastAsia="Gibson SemiBold" w:hAnsi="Gibson Medium" w:cs="Gibson SemiBold"/>
                <w:noProof/>
              </w:rPr>
              <w:t>INFORMACIÓN FINANCIERA DEL PROGRAMA PRESUPUESTARIO</w:t>
            </w:r>
            <w:r>
              <w:rPr>
                <w:noProof/>
                <w:webHidden/>
              </w:rPr>
              <w:tab/>
            </w:r>
            <w:r>
              <w:rPr>
                <w:noProof/>
                <w:webHidden/>
              </w:rPr>
              <w:fldChar w:fldCharType="begin"/>
            </w:r>
            <w:r>
              <w:rPr>
                <w:noProof/>
                <w:webHidden/>
              </w:rPr>
              <w:instrText xml:space="preserve"> PAGEREF _Toc137727428 \h </w:instrText>
            </w:r>
            <w:r>
              <w:rPr>
                <w:noProof/>
                <w:webHidden/>
              </w:rPr>
            </w:r>
            <w:r>
              <w:rPr>
                <w:noProof/>
                <w:webHidden/>
              </w:rPr>
              <w:fldChar w:fldCharType="separate"/>
            </w:r>
            <w:r w:rsidR="00054F68">
              <w:rPr>
                <w:noProof/>
                <w:webHidden/>
              </w:rPr>
              <w:t>16</w:t>
            </w:r>
            <w:r>
              <w:rPr>
                <w:noProof/>
                <w:webHidden/>
              </w:rPr>
              <w:fldChar w:fldCharType="end"/>
            </w:r>
          </w:hyperlink>
        </w:p>
        <w:p w14:paraId="10DAEF54" w14:textId="2218062C" w:rsidR="008C5D53" w:rsidRDefault="008C5D53">
          <w:pPr>
            <w:pStyle w:val="TDC1"/>
            <w:tabs>
              <w:tab w:val="left" w:pos="660"/>
              <w:tab w:val="right" w:leader="dot" w:pos="8828"/>
            </w:tabs>
            <w:rPr>
              <w:rFonts w:asciiTheme="minorHAnsi" w:eastAsiaTheme="minorEastAsia" w:hAnsiTheme="minorHAnsi" w:cstheme="minorBidi"/>
              <w:noProof/>
            </w:rPr>
          </w:pPr>
          <w:hyperlink w:anchor="_Toc137727429" w:history="1">
            <w:r w:rsidRPr="00D7417B">
              <w:rPr>
                <w:rStyle w:val="Hipervnculo"/>
                <w:rFonts w:ascii="Gibson SemiBold" w:eastAsia="Gibson SemiBold" w:hAnsi="Gibson SemiBold" w:cs="Gibson SemiBold"/>
                <w:noProof/>
              </w:rPr>
              <w:t>XV.</w:t>
            </w:r>
            <w:r>
              <w:rPr>
                <w:rFonts w:asciiTheme="minorHAnsi" w:eastAsiaTheme="minorEastAsia" w:hAnsiTheme="minorHAnsi" w:cstheme="minorBidi"/>
                <w:noProof/>
              </w:rPr>
              <w:tab/>
            </w:r>
            <w:r w:rsidRPr="00D7417B">
              <w:rPr>
                <w:rStyle w:val="Hipervnculo"/>
                <w:rFonts w:ascii="Gibson Medium" w:eastAsia="Gibson SemiBold" w:hAnsi="Gibson Medium" w:cs="Gibson SemiBold"/>
                <w:noProof/>
              </w:rPr>
              <w:t>FECHA DE ELABORACIÓN/ACTUALIZACIÓN Y DIRECTORIO.</w:t>
            </w:r>
            <w:r>
              <w:rPr>
                <w:noProof/>
                <w:webHidden/>
              </w:rPr>
              <w:tab/>
            </w:r>
            <w:r>
              <w:rPr>
                <w:noProof/>
                <w:webHidden/>
              </w:rPr>
              <w:fldChar w:fldCharType="begin"/>
            </w:r>
            <w:r>
              <w:rPr>
                <w:noProof/>
                <w:webHidden/>
              </w:rPr>
              <w:instrText xml:space="preserve"> PAGEREF _Toc137727429 \h </w:instrText>
            </w:r>
            <w:r>
              <w:rPr>
                <w:noProof/>
                <w:webHidden/>
              </w:rPr>
            </w:r>
            <w:r>
              <w:rPr>
                <w:noProof/>
                <w:webHidden/>
              </w:rPr>
              <w:fldChar w:fldCharType="separate"/>
            </w:r>
            <w:r w:rsidR="00054F68">
              <w:rPr>
                <w:noProof/>
                <w:webHidden/>
              </w:rPr>
              <w:t>17</w:t>
            </w:r>
            <w:r>
              <w:rPr>
                <w:noProof/>
                <w:webHidden/>
              </w:rPr>
              <w:fldChar w:fldCharType="end"/>
            </w:r>
          </w:hyperlink>
        </w:p>
        <w:p w14:paraId="3A1C1413" w14:textId="77777777" w:rsidR="004848CC" w:rsidRDefault="004848CC">
          <w:r>
            <w:rPr>
              <w:b/>
              <w:bCs/>
              <w:lang w:val="es-ES"/>
            </w:rPr>
            <w:fldChar w:fldCharType="end"/>
          </w:r>
        </w:p>
      </w:sdtContent>
    </w:sdt>
    <w:p w14:paraId="623AFD55" w14:textId="77777777" w:rsidR="003E6DDF" w:rsidRPr="002F1E4A" w:rsidRDefault="004848CC">
      <w:r w:rsidRPr="002F1E4A">
        <w:br w:type="page"/>
      </w:r>
      <w:bookmarkStart w:id="0" w:name="_GoBack"/>
      <w:bookmarkEnd w:id="0"/>
    </w:p>
    <w:p w14:paraId="0C159D51" w14:textId="77777777" w:rsidR="003E6DDF" w:rsidRPr="002F1E4A" w:rsidRDefault="003E6DDF">
      <w:pPr>
        <w:rPr>
          <w:rFonts w:eastAsia="Gibson" w:cs="Gibson"/>
        </w:rPr>
      </w:pPr>
    </w:p>
    <w:p w14:paraId="3440F46F" w14:textId="77777777" w:rsidR="003E6DDF" w:rsidRPr="002F1E4A" w:rsidRDefault="004848CC">
      <w:pPr>
        <w:spacing w:line="360" w:lineRule="auto"/>
        <w:jc w:val="center"/>
        <w:rPr>
          <w:rFonts w:eastAsia="Gibson SemiBold" w:cs="Gibson SemiBold"/>
          <w:b/>
          <w:color w:val="6A0F49"/>
        </w:rPr>
      </w:pPr>
      <w:r w:rsidRPr="002F1E4A">
        <w:rPr>
          <w:rFonts w:eastAsia="Gibson SemiBold" w:cs="Gibson SemiBold"/>
          <w:b/>
          <w:color w:val="6A0F49"/>
        </w:rPr>
        <w:t>ESTRUCTURA GENERAL DEL DIAGNÓSTICO</w:t>
      </w:r>
    </w:p>
    <w:p w14:paraId="3AEE0F28" w14:textId="77777777" w:rsidR="003E6DDF" w:rsidRPr="004848CC" w:rsidRDefault="004848CC">
      <w:pPr>
        <w:pStyle w:val="Ttulo1"/>
        <w:numPr>
          <w:ilvl w:val="0"/>
          <w:numId w:val="4"/>
        </w:numPr>
        <w:spacing w:before="0" w:line="360" w:lineRule="auto"/>
        <w:ind w:left="709" w:hanging="709"/>
        <w:rPr>
          <w:rFonts w:ascii="Gibson Medium" w:eastAsia="Gibson SemiBold" w:hAnsi="Gibson Medium" w:cs="Gibson SemiBold"/>
          <w:color w:val="660033"/>
          <w:sz w:val="22"/>
          <w:szCs w:val="22"/>
        </w:rPr>
      </w:pPr>
      <w:bookmarkStart w:id="1" w:name="_Toc137727409"/>
      <w:r w:rsidRPr="004848CC">
        <w:rPr>
          <w:rFonts w:ascii="Gibson Medium" w:eastAsia="Gibson SemiBold" w:hAnsi="Gibson Medium" w:cs="Gibson SemiBold"/>
          <w:color w:val="660033"/>
          <w:sz w:val="22"/>
          <w:szCs w:val="22"/>
        </w:rPr>
        <w:t>PORTADA</w:t>
      </w:r>
      <w:bookmarkEnd w:id="1"/>
      <w:r w:rsidRPr="004848CC">
        <w:rPr>
          <w:rFonts w:ascii="Gibson Medium" w:eastAsia="Gibson SemiBold" w:hAnsi="Gibson Medium" w:cs="Gibson SemiBold"/>
          <w:color w:val="660033"/>
          <w:sz w:val="22"/>
          <w:szCs w:val="22"/>
        </w:rPr>
        <w:t xml:space="preserve"> </w:t>
      </w:r>
    </w:p>
    <w:p w14:paraId="59C83A49" w14:textId="77777777" w:rsidR="003E6DDF" w:rsidRPr="002F1E4A" w:rsidRDefault="004848CC">
      <w:pPr>
        <w:spacing w:line="360" w:lineRule="auto"/>
        <w:jc w:val="both"/>
        <w:rPr>
          <w:rFonts w:eastAsia="Gibson" w:cs="Gibson"/>
        </w:rPr>
      </w:pPr>
      <w:r w:rsidRPr="002F1E4A">
        <w:rPr>
          <w:rFonts w:eastAsia="Gibson" w:cs="Gibson"/>
        </w:rPr>
        <w:t xml:space="preserve">Se requiere que cada Programa presupuestario incluya una portada con su información básica: </w:t>
      </w:r>
    </w:p>
    <w:p w14:paraId="7170EAAB" w14:textId="77777777" w:rsidR="003E6DDF" w:rsidRPr="002F1E4A" w:rsidRDefault="004848CC">
      <w:pPr>
        <w:numPr>
          <w:ilvl w:val="0"/>
          <w:numId w:val="8"/>
        </w:num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t xml:space="preserve">Número de la UPP, Nombre y Siglas de la Dependencia responsable del Programa presupuestario. </w:t>
      </w:r>
      <w:r w:rsidRPr="002F1E4A">
        <w:rPr>
          <w:rFonts w:eastAsia="Gibson" w:cs="Gibson"/>
          <w:vertAlign w:val="superscript"/>
        </w:rPr>
        <w:t>(</w:t>
      </w:r>
      <w:r w:rsidRPr="002F1E4A">
        <w:rPr>
          <w:rFonts w:eastAsia="Gibson" w:cs="Gibson"/>
          <w:color w:val="000000"/>
          <w:vertAlign w:val="superscript"/>
        </w:rPr>
        <w:t>Columna A, B y C)</w:t>
      </w:r>
    </w:p>
    <w:p w14:paraId="13E78E65" w14:textId="77777777" w:rsidR="003E6DDF" w:rsidRPr="002F1E4A" w:rsidRDefault="004848CC">
      <w:pPr>
        <w:numPr>
          <w:ilvl w:val="0"/>
          <w:numId w:val="8"/>
        </w:num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t xml:space="preserve">Clave y Nombre del Programa presupuestario. </w:t>
      </w:r>
      <w:r w:rsidRPr="002F1E4A">
        <w:rPr>
          <w:rFonts w:eastAsia="Gibson" w:cs="Gibson"/>
          <w:color w:val="000000"/>
          <w:vertAlign w:val="superscript"/>
        </w:rPr>
        <w:t>(Columna D y E)</w:t>
      </w:r>
    </w:p>
    <w:p w14:paraId="354E7E4D" w14:textId="77777777" w:rsidR="003E6DDF" w:rsidRPr="002F1E4A" w:rsidRDefault="004848CC">
      <w:pPr>
        <w:numPr>
          <w:ilvl w:val="0"/>
          <w:numId w:val="8"/>
        </w:num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t xml:space="preserve">Número y Nombre de la UR responsable del Programa presupuestario. </w:t>
      </w:r>
      <w:r w:rsidRPr="002F1E4A">
        <w:rPr>
          <w:rFonts w:eastAsia="Gibson" w:cs="Gibson"/>
          <w:color w:val="000000"/>
          <w:vertAlign w:val="superscript"/>
        </w:rPr>
        <w:t>(Columna F y G)</w:t>
      </w:r>
    </w:p>
    <w:p w14:paraId="1F502000" w14:textId="77777777" w:rsidR="003E6DDF" w:rsidRPr="002F1E4A" w:rsidRDefault="004848CC">
      <w:pPr>
        <w:numPr>
          <w:ilvl w:val="0"/>
          <w:numId w:val="8"/>
        </w:num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t xml:space="preserve">Dependencias o Entidades participantes en el Programa presupuestario. </w:t>
      </w:r>
    </w:p>
    <w:p w14:paraId="5FE8532D" w14:textId="77777777" w:rsidR="003E6DDF" w:rsidRPr="002F1E4A" w:rsidRDefault="004848CC">
      <w:pPr>
        <w:numPr>
          <w:ilvl w:val="0"/>
          <w:numId w:val="8"/>
        </w:num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t xml:space="preserve">Fecha del diagnóstico. </w:t>
      </w:r>
      <w:r w:rsidRPr="002F1E4A">
        <w:rPr>
          <w:rFonts w:eastAsia="Gibson" w:cs="Gibson"/>
          <w:color w:val="000000"/>
          <w:vertAlign w:val="superscript"/>
        </w:rPr>
        <w:t>(Columna H)</w:t>
      </w:r>
    </w:p>
    <w:p w14:paraId="6ECBC182" w14:textId="77777777" w:rsidR="003E6DDF" w:rsidRPr="004848CC" w:rsidRDefault="003E6DDF">
      <w:pPr>
        <w:spacing w:line="360" w:lineRule="auto"/>
        <w:jc w:val="both"/>
        <w:rPr>
          <w:rFonts w:ascii="Gibson Medium" w:eastAsia="Gibson" w:hAnsi="Gibson Medium" w:cs="Gibson"/>
        </w:rPr>
      </w:pPr>
    </w:p>
    <w:p w14:paraId="19CB821A" w14:textId="77777777" w:rsidR="003E6DDF" w:rsidRPr="004848CC" w:rsidRDefault="004848CC">
      <w:pPr>
        <w:pStyle w:val="Ttulo1"/>
        <w:numPr>
          <w:ilvl w:val="0"/>
          <w:numId w:val="4"/>
        </w:numPr>
        <w:spacing w:before="0" w:line="360" w:lineRule="auto"/>
        <w:ind w:left="709" w:hanging="709"/>
        <w:rPr>
          <w:rFonts w:ascii="Gibson Medium" w:eastAsia="Gibson SemiBold" w:hAnsi="Gibson Medium" w:cs="Gibson SemiBold"/>
          <w:color w:val="660033"/>
          <w:sz w:val="22"/>
          <w:szCs w:val="22"/>
        </w:rPr>
      </w:pPr>
      <w:bookmarkStart w:id="2" w:name="_Toc137727410"/>
      <w:r w:rsidRPr="004848CC">
        <w:rPr>
          <w:rFonts w:ascii="Gibson Medium" w:eastAsia="Gibson SemiBold" w:hAnsi="Gibson Medium" w:cs="Gibson SemiBold"/>
          <w:color w:val="660033"/>
          <w:sz w:val="22"/>
          <w:szCs w:val="22"/>
        </w:rPr>
        <w:t>GLOSARIO DE TÉRMINOS.</w:t>
      </w:r>
      <w:bookmarkEnd w:id="2"/>
      <w:r w:rsidRPr="004848CC">
        <w:rPr>
          <w:rFonts w:ascii="Gibson Medium" w:eastAsia="Gibson SemiBold" w:hAnsi="Gibson Medium" w:cs="Gibson SemiBold"/>
          <w:color w:val="660033"/>
          <w:sz w:val="22"/>
          <w:szCs w:val="22"/>
        </w:rPr>
        <w:t xml:space="preserve"> </w:t>
      </w:r>
    </w:p>
    <w:p w14:paraId="2F4AEC40" w14:textId="77777777" w:rsidR="003E6DDF" w:rsidRPr="002F1E4A" w:rsidRDefault="004848CC">
      <w:pPr>
        <w:spacing w:line="360" w:lineRule="auto"/>
        <w:jc w:val="both"/>
        <w:rPr>
          <w:rFonts w:eastAsia="Gibson" w:cs="Gibson"/>
        </w:rPr>
      </w:pPr>
      <w:r w:rsidRPr="002F1E4A">
        <w:rPr>
          <w:rFonts w:eastAsia="Gibson" w:cs="Gibson"/>
        </w:rPr>
        <w:t>En este apartado se deben incluir definiciones de los conceptos técnicos o relevantes referentes al tema que permitan al lector interpretarlos correctamente.</w:t>
      </w:r>
    </w:p>
    <w:p w14:paraId="68560DB1" w14:textId="77777777" w:rsidR="003E6DDF" w:rsidRPr="004848CC" w:rsidRDefault="004848CC">
      <w:pPr>
        <w:pStyle w:val="Ttulo1"/>
        <w:numPr>
          <w:ilvl w:val="0"/>
          <w:numId w:val="4"/>
        </w:numPr>
        <w:spacing w:before="0" w:line="360" w:lineRule="auto"/>
        <w:ind w:left="709" w:hanging="709"/>
        <w:rPr>
          <w:rFonts w:ascii="Gibson Medium" w:eastAsia="Gibson SemiBold" w:hAnsi="Gibson Medium" w:cs="Gibson SemiBold"/>
          <w:color w:val="660033"/>
          <w:sz w:val="22"/>
          <w:szCs w:val="22"/>
        </w:rPr>
      </w:pPr>
      <w:bookmarkStart w:id="3" w:name="_Toc137727411"/>
      <w:r w:rsidRPr="004848CC">
        <w:rPr>
          <w:rFonts w:ascii="Gibson Medium" w:eastAsia="Gibson SemiBold" w:hAnsi="Gibson Medium" w:cs="Gibson SemiBold"/>
          <w:color w:val="660033"/>
          <w:sz w:val="22"/>
          <w:szCs w:val="22"/>
        </w:rPr>
        <w:t>INTRODUCCIÓN Y ANTECEDENTES</w:t>
      </w:r>
      <w:bookmarkEnd w:id="3"/>
    </w:p>
    <w:p w14:paraId="48583337" w14:textId="77777777" w:rsidR="003E6DDF" w:rsidRPr="002F1E4A" w:rsidRDefault="004848CC">
      <w:pPr>
        <w:spacing w:line="360" w:lineRule="auto"/>
        <w:jc w:val="both"/>
        <w:rPr>
          <w:rFonts w:eastAsia="Gibson" w:cs="Gibson"/>
          <w:vertAlign w:val="superscript"/>
        </w:rPr>
      </w:pPr>
      <w:r w:rsidRPr="002F1E4A">
        <w:rPr>
          <w:rFonts w:eastAsia="Gibson" w:cs="Gibson"/>
        </w:rPr>
        <w:t xml:space="preserve">En esta sección es necesario identificar información relevante respecto al programa al que se hará referencia. Se deberá exponer, de manera ejecutiva principalmente los antecedentes relevantes de la Dependencia o Entidad Ejecutora, antecedentes del programa presupuestario, objetivo central del Programa presupuestario, normativa involucrada (leyes, reglamentos, lineamientos, reglas de operación, etc.). </w:t>
      </w:r>
      <w:r w:rsidRPr="002F1E4A">
        <w:rPr>
          <w:rFonts w:eastAsia="Gibson" w:cs="Gibson"/>
          <w:vertAlign w:val="superscript"/>
        </w:rPr>
        <w:t>(Columna I, J, K, L, M, N)</w:t>
      </w:r>
    </w:p>
    <w:p w14:paraId="7AB19EBE" w14:textId="77777777" w:rsidR="003E6DDF" w:rsidRPr="002F1E4A" w:rsidRDefault="004848CC" w:rsidP="004848CC">
      <w:pPr>
        <w:pStyle w:val="Estilo1"/>
        <w:numPr>
          <w:ilvl w:val="0"/>
          <w:numId w:val="0"/>
        </w:numPr>
        <w:ind w:left="1140"/>
      </w:pPr>
      <w:bookmarkStart w:id="4" w:name="_Toc137727412"/>
      <w:r w:rsidRPr="002F1E4A">
        <w:t xml:space="preserve">III.1 </w:t>
      </w:r>
      <w:r w:rsidRPr="007B133F">
        <w:t xml:space="preserve">Determinación y </w:t>
      </w:r>
      <w:r w:rsidRPr="007B133F">
        <w:rPr>
          <w:lang w:val="es-MX"/>
        </w:rPr>
        <w:t>justificación</w:t>
      </w:r>
      <w:r w:rsidRPr="007B133F">
        <w:t xml:space="preserve"> de los objetivos de la intervención</w:t>
      </w:r>
      <w:bookmarkEnd w:id="4"/>
    </w:p>
    <w:p w14:paraId="0B23D018" w14:textId="77777777" w:rsidR="003E6DDF" w:rsidRPr="002F1E4A" w:rsidRDefault="004848CC">
      <w:pPr>
        <w:spacing w:line="360" w:lineRule="auto"/>
        <w:jc w:val="both"/>
        <w:rPr>
          <w:rFonts w:eastAsia="Gibson" w:cs="Gibson"/>
        </w:rPr>
      </w:pPr>
      <w:r w:rsidRPr="002F1E4A">
        <w:rPr>
          <w:rFonts w:eastAsia="Gibson" w:cs="Gibson"/>
        </w:rPr>
        <w:t>Exponer brevemente el por qué es importante la intervención de la Dependencia y Entidad en el programa, el origen del Programa presupuestario y su justificación con respecto a la problemática, la información más relevante que aporta el programa.</w:t>
      </w:r>
    </w:p>
    <w:p w14:paraId="77F2DFF0" w14:textId="77777777" w:rsidR="003E6DDF" w:rsidRPr="004848CC" w:rsidRDefault="004848CC">
      <w:pPr>
        <w:pStyle w:val="Ttulo1"/>
        <w:numPr>
          <w:ilvl w:val="0"/>
          <w:numId w:val="4"/>
        </w:numPr>
        <w:spacing w:before="0" w:line="360" w:lineRule="auto"/>
        <w:ind w:left="709" w:hanging="709"/>
        <w:rPr>
          <w:rFonts w:ascii="Gibson Medium" w:eastAsia="Gibson SemiBold" w:hAnsi="Gibson Medium" w:cs="Gibson SemiBold"/>
          <w:color w:val="660033"/>
          <w:sz w:val="22"/>
          <w:szCs w:val="22"/>
        </w:rPr>
      </w:pPr>
      <w:bookmarkStart w:id="5" w:name="_Toc137727413"/>
      <w:r w:rsidRPr="004848CC">
        <w:rPr>
          <w:rFonts w:ascii="Gibson Medium" w:eastAsia="Gibson SemiBold" w:hAnsi="Gibson Medium" w:cs="Gibson SemiBold"/>
          <w:color w:val="660033"/>
          <w:sz w:val="22"/>
          <w:szCs w:val="22"/>
        </w:rPr>
        <w:t>IDENTIFICACIÓN Y DESCRIPCIÓN DEL PROBLEMA (ÁRBOL DE PROBLEMAS)</w:t>
      </w:r>
      <w:bookmarkEnd w:id="5"/>
    </w:p>
    <w:p w14:paraId="3B85F55F" w14:textId="77777777" w:rsidR="003E6DDF" w:rsidRPr="002F1E4A" w:rsidRDefault="004848CC">
      <w:pPr>
        <w:spacing w:line="360" w:lineRule="auto"/>
        <w:jc w:val="both"/>
        <w:rPr>
          <w:rFonts w:eastAsia="Gibson" w:cs="Gibson"/>
        </w:rPr>
      </w:pPr>
      <w:r w:rsidRPr="002F1E4A">
        <w:rPr>
          <w:rFonts w:eastAsia="Gibson" w:cs="Gibson"/>
        </w:rPr>
        <w:t>Es necesario identificar el problema que se desea intervenir, así como sus causas y sus efectos, lo cual se reflejará en la elaboración del árbol de problemas. Para realizar lo anterior, se deben de seguir los siguientes pasos:</w:t>
      </w:r>
    </w:p>
    <w:p w14:paraId="1D2308AB" w14:textId="77777777" w:rsidR="003E6DDF" w:rsidRPr="002F1E4A" w:rsidRDefault="004848CC">
      <w:pPr>
        <w:numPr>
          <w:ilvl w:val="0"/>
          <w:numId w:val="3"/>
        </w:num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t>Analizar e identificar el problema que el Programa presupuestario atiende, vinculado a la planeación estatal y que sea un problema público.</w:t>
      </w:r>
    </w:p>
    <w:p w14:paraId="641042B7" w14:textId="77777777" w:rsidR="003E6DDF" w:rsidRPr="002F1E4A" w:rsidRDefault="004848CC">
      <w:pPr>
        <w:numPr>
          <w:ilvl w:val="0"/>
          <w:numId w:val="3"/>
        </w:num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t xml:space="preserve">Definir los efectos más importantes del problema, es decir las situaciones negativas que está generando el problema. </w:t>
      </w:r>
    </w:p>
    <w:p w14:paraId="5EDC41F7" w14:textId="77777777" w:rsidR="003E6DDF" w:rsidRPr="002F1E4A" w:rsidRDefault="004848CC">
      <w:pPr>
        <w:numPr>
          <w:ilvl w:val="0"/>
          <w:numId w:val="3"/>
        </w:num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t xml:space="preserve">Detectar las causas, es decir los orígenes del problema. </w:t>
      </w:r>
    </w:p>
    <w:p w14:paraId="42DB989E" w14:textId="77777777" w:rsidR="003E6DDF" w:rsidRPr="002F1E4A" w:rsidRDefault="004848CC">
      <w:pPr>
        <w:numPr>
          <w:ilvl w:val="0"/>
          <w:numId w:val="3"/>
        </w:num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t xml:space="preserve">Una vez que se tiene el problema central, las causas y los efectos, se construye el árbol de problemas. El árbol de problemas da una imagen completa de la situación negativa existente. </w:t>
      </w:r>
    </w:p>
    <w:p w14:paraId="7D7AB0D9" w14:textId="77777777" w:rsidR="003E6DDF" w:rsidRPr="002F1E4A" w:rsidRDefault="004848CC">
      <w:pPr>
        <w:numPr>
          <w:ilvl w:val="0"/>
          <w:numId w:val="3"/>
        </w:num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lastRenderedPageBreak/>
        <w:t xml:space="preserve">Revisar que el árbol tenga lógica, es decir, que el problema central </w:t>
      </w:r>
      <w:r w:rsidRPr="002F1E4A">
        <w:rPr>
          <w:rFonts w:eastAsia="Gibson" w:cs="Gibson"/>
        </w:rPr>
        <w:t>esté</w:t>
      </w:r>
      <w:r w:rsidRPr="002F1E4A">
        <w:rPr>
          <w:rFonts w:eastAsia="Gibson" w:cs="Gibson"/>
          <w:color w:val="000000"/>
        </w:rPr>
        <w:t xml:space="preserve"> bien definido y que las relaciones causales estén correctamente expresadas realizando un ejercicio de lectura vertical de abajo hacia arriba.</w:t>
      </w:r>
    </w:p>
    <w:p w14:paraId="66DF71A9" w14:textId="77777777" w:rsidR="003E6DDF" w:rsidRPr="002F1E4A" w:rsidRDefault="003E6DDF">
      <w:pPr>
        <w:pBdr>
          <w:top w:val="nil"/>
          <w:left w:val="nil"/>
          <w:bottom w:val="nil"/>
          <w:right w:val="nil"/>
          <w:between w:val="nil"/>
        </w:pBdr>
        <w:spacing w:after="0" w:line="360" w:lineRule="auto"/>
        <w:ind w:left="720"/>
        <w:jc w:val="both"/>
        <w:rPr>
          <w:rFonts w:eastAsia="Gibson" w:cs="Gibson"/>
          <w:color w:val="000000"/>
        </w:rPr>
      </w:pPr>
    </w:p>
    <w:p w14:paraId="251851EA" w14:textId="77777777" w:rsidR="003E6DDF" w:rsidRPr="002F1E4A" w:rsidRDefault="004848CC">
      <w:pPr>
        <w:pBdr>
          <w:top w:val="nil"/>
          <w:left w:val="nil"/>
          <w:bottom w:val="nil"/>
          <w:right w:val="nil"/>
          <w:between w:val="nil"/>
        </w:pBdr>
        <w:spacing w:line="360" w:lineRule="auto"/>
        <w:ind w:left="720"/>
        <w:jc w:val="center"/>
        <w:rPr>
          <w:rFonts w:eastAsia="Gibson" w:cs="Gibson"/>
          <w:color w:val="000000"/>
        </w:rPr>
      </w:pPr>
      <w:r w:rsidRPr="002F1E4A">
        <w:rPr>
          <w:rFonts w:eastAsia="Gibson" w:cs="Gibson"/>
          <w:noProof/>
          <w:color w:val="000000"/>
        </w:rPr>
        <w:drawing>
          <wp:inline distT="0" distB="0" distL="0" distR="0" wp14:anchorId="4ADFF9D9" wp14:editId="0D80CBA8">
            <wp:extent cx="3729905" cy="2797639"/>
            <wp:effectExtent l="0" t="0" r="0" b="0"/>
            <wp:docPr id="6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729905" cy="2797639"/>
                    </a:xfrm>
                    <a:prstGeom prst="rect">
                      <a:avLst/>
                    </a:prstGeom>
                    <a:ln/>
                  </pic:spPr>
                </pic:pic>
              </a:graphicData>
            </a:graphic>
          </wp:inline>
        </w:drawing>
      </w:r>
    </w:p>
    <w:p w14:paraId="310B389A" w14:textId="77777777" w:rsidR="003E6DDF" w:rsidRPr="002F1E4A" w:rsidRDefault="004848CC">
      <w:pPr>
        <w:spacing w:line="360" w:lineRule="auto"/>
        <w:ind w:left="360"/>
        <w:jc w:val="center"/>
        <w:rPr>
          <w:rFonts w:eastAsia="Gibson" w:cs="Gibson"/>
          <w:color w:val="6D807F"/>
        </w:rPr>
      </w:pPr>
      <w:r w:rsidRPr="002F1E4A">
        <w:rPr>
          <w:rFonts w:eastAsia="Gibson" w:cs="Gibson"/>
          <w:color w:val="6D807F"/>
        </w:rPr>
        <w:t>Figura 1. Ejemplo esquema Árbol de Problemas.</w:t>
      </w:r>
    </w:p>
    <w:p w14:paraId="16874770" w14:textId="77777777" w:rsidR="003E6DDF" w:rsidRPr="002F1E4A" w:rsidRDefault="003E6DDF">
      <w:pPr>
        <w:spacing w:line="360" w:lineRule="auto"/>
        <w:ind w:left="360"/>
        <w:jc w:val="center"/>
        <w:rPr>
          <w:rFonts w:eastAsia="Gibson" w:cs="Gibson"/>
          <w:color w:val="6D807F"/>
        </w:rPr>
      </w:pPr>
    </w:p>
    <w:p w14:paraId="5ECC3ED8" w14:textId="77777777" w:rsidR="003E6DDF" w:rsidRPr="007B133F" w:rsidRDefault="004848CC">
      <w:pPr>
        <w:pStyle w:val="Ttulo1"/>
        <w:numPr>
          <w:ilvl w:val="0"/>
          <w:numId w:val="4"/>
        </w:numPr>
        <w:spacing w:before="0" w:line="360" w:lineRule="auto"/>
        <w:ind w:left="709" w:hanging="709"/>
        <w:rPr>
          <w:rFonts w:ascii="Gibson Medium" w:eastAsia="Gibson SemiBold" w:hAnsi="Gibson Medium" w:cs="Gibson SemiBold"/>
          <w:color w:val="660033"/>
          <w:sz w:val="22"/>
          <w:szCs w:val="22"/>
        </w:rPr>
      </w:pPr>
      <w:bookmarkStart w:id="6" w:name="_Toc137727414"/>
      <w:r w:rsidRPr="007B133F">
        <w:rPr>
          <w:rFonts w:ascii="Gibson Medium" w:eastAsia="Gibson SemiBold" w:hAnsi="Gibson Medium" w:cs="Gibson SemiBold"/>
          <w:color w:val="660033"/>
          <w:sz w:val="22"/>
          <w:szCs w:val="22"/>
        </w:rPr>
        <w:t>ANÁLISIS DEL PROBLEMA</w:t>
      </w:r>
      <w:bookmarkEnd w:id="6"/>
    </w:p>
    <w:p w14:paraId="5C93D649" w14:textId="77777777" w:rsidR="003E6DDF" w:rsidRPr="002F1E4A" w:rsidRDefault="004848CC">
      <w:pPr>
        <w:spacing w:line="360" w:lineRule="auto"/>
        <w:jc w:val="both"/>
        <w:rPr>
          <w:rFonts w:eastAsia="Gibson" w:cs="Gibson"/>
        </w:rPr>
      </w:pPr>
      <w:r w:rsidRPr="002F1E4A">
        <w:rPr>
          <w:rFonts w:eastAsia="Gibson" w:cs="Gibson"/>
        </w:rPr>
        <w:t>A partir de los antecedentes, se definirá el problema central o necesidad a la que responde el Programa presupuestario propuesto o con cambios sustanciales, las causas del problema o necesidad, así como sus efectos. En este sentido, se realizará una revisión de información relacionada con el problema en estudio.</w:t>
      </w:r>
    </w:p>
    <w:p w14:paraId="2E9084FD" w14:textId="77777777" w:rsidR="003E6DDF" w:rsidRPr="002F1E4A" w:rsidRDefault="004848CC">
      <w:pPr>
        <w:spacing w:line="360" w:lineRule="auto"/>
        <w:jc w:val="both"/>
        <w:rPr>
          <w:rFonts w:eastAsia="Gibson" w:cs="Gibson"/>
        </w:rPr>
      </w:pPr>
      <w:r w:rsidRPr="002F1E4A">
        <w:rPr>
          <w:rFonts w:eastAsia="Gibson" w:cs="Gibson"/>
        </w:rPr>
        <w:t>Los elementos que conforman este apartado son los siguientes:</w:t>
      </w:r>
    </w:p>
    <w:p w14:paraId="794AA8E9" w14:textId="77777777" w:rsidR="003E6DDF" w:rsidRPr="002F1E4A" w:rsidRDefault="004848CC">
      <w:pPr>
        <w:numPr>
          <w:ilvl w:val="0"/>
          <w:numId w:val="11"/>
        </w:numPr>
        <w:pBdr>
          <w:top w:val="nil"/>
          <w:left w:val="nil"/>
          <w:bottom w:val="nil"/>
          <w:right w:val="nil"/>
          <w:between w:val="nil"/>
        </w:pBdr>
        <w:spacing w:after="0" w:line="360" w:lineRule="auto"/>
        <w:jc w:val="both"/>
        <w:rPr>
          <w:rFonts w:eastAsia="Gibson" w:cs="Gibson"/>
          <w:b/>
          <w:color w:val="000000"/>
        </w:rPr>
      </w:pPr>
      <w:r w:rsidRPr="002F1E4A">
        <w:rPr>
          <w:rFonts w:eastAsia="Gibson" w:cs="Gibson"/>
          <w:color w:val="000000"/>
        </w:rPr>
        <w:t xml:space="preserve">Definición del problema. Se especificará de manera concreta el problema público que se pretende atender a través del programa, de acuerdo con la Metodología de Marco Lógico. </w:t>
      </w:r>
      <w:r w:rsidRPr="002F1E4A">
        <w:rPr>
          <w:rFonts w:eastAsia="Gibson" w:cs="Gibson"/>
          <w:color w:val="000000"/>
          <w:vertAlign w:val="superscript"/>
        </w:rPr>
        <w:t>(Columna O)</w:t>
      </w:r>
    </w:p>
    <w:p w14:paraId="403EEC07" w14:textId="77777777" w:rsidR="003E6DDF" w:rsidRPr="002F1E4A" w:rsidRDefault="004848CC">
      <w:pPr>
        <w:numPr>
          <w:ilvl w:val="0"/>
          <w:numId w:val="11"/>
        </w:num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t>Descripción del problema. Se describirá el problema o necesidad que se pretende atender o cubrir con el programa propuesto o con cambios sustanciales, con base en información oficial, así como otras fuentes o datos estatales, nacionales o internacionales. Esta sección aportará elementos para dimensionar el problema o necesidad, definiendo, según la naturaleza del programa, aspectos tales como su localización geográfica, área de enfoque y distribución entre grupos de población, permitiendo generar hipótesis respecto a sus causas y consecuencias.</w:t>
      </w:r>
    </w:p>
    <w:p w14:paraId="48F1AC46" w14:textId="77777777" w:rsidR="003E6DDF" w:rsidRPr="002F1E4A" w:rsidRDefault="003E6DDF">
      <w:pPr>
        <w:pBdr>
          <w:top w:val="nil"/>
          <w:left w:val="nil"/>
          <w:bottom w:val="nil"/>
          <w:right w:val="nil"/>
          <w:between w:val="nil"/>
        </w:pBdr>
        <w:spacing w:after="0" w:line="360" w:lineRule="auto"/>
        <w:jc w:val="both"/>
        <w:rPr>
          <w:rFonts w:eastAsia="Gibson" w:cs="Gibson"/>
          <w:color w:val="000000"/>
        </w:rPr>
      </w:pPr>
    </w:p>
    <w:p w14:paraId="7A6ACA33" w14:textId="77777777" w:rsidR="003E6DDF" w:rsidRPr="002F1E4A" w:rsidRDefault="003E6DDF">
      <w:pPr>
        <w:pBdr>
          <w:top w:val="nil"/>
          <w:left w:val="nil"/>
          <w:bottom w:val="nil"/>
          <w:right w:val="nil"/>
          <w:between w:val="nil"/>
        </w:pBdr>
        <w:spacing w:after="0" w:line="360" w:lineRule="auto"/>
        <w:ind w:left="720"/>
        <w:jc w:val="both"/>
        <w:rPr>
          <w:rFonts w:eastAsia="Gibson" w:cs="Gibson"/>
          <w:color w:val="000000"/>
        </w:rPr>
      </w:pPr>
    </w:p>
    <w:p w14:paraId="6DDBFF62" w14:textId="77777777" w:rsidR="003E6DDF" w:rsidRPr="002F1E4A" w:rsidRDefault="003E6DDF">
      <w:pPr>
        <w:pBdr>
          <w:top w:val="nil"/>
          <w:left w:val="nil"/>
          <w:bottom w:val="nil"/>
          <w:right w:val="nil"/>
          <w:between w:val="nil"/>
        </w:pBdr>
        <w:spacing w:after="0" w:line="360" w:lineRule="auto"/>
        <w:ind w:left="720"/>
        <w:jc w:val="both"/>
        <w:rPr>
          <w:rFonts w:eastAsia="Gibson" w:cs="Gibson"/>
          <w:color w:val="000000"/>
        </w:rPr>
      </w:pPr>
    </w:p>
    <w:p w14:paraId="2BE1525B" w14:textId="77777777" w:rsidR="003E6DDF" w:rsidRPr="002F1E4A" w:rsidRDefault="003E6DDF">
      <w:pPr>
        <w:pBdr>
          <w:top w:val="nil"/>
          <w:left w:val="nil"/>
          <w:bottom w:val="nil"/>
          <w:right w:val="nil"/>
          <w:between w:val="nil"/>
        </w:pBdr>
        <w:spacing w:after="0" w:line="360" w:lineRule="auto"/>
        <w:ind w:left="720"/>
        <w:jc w:val="both"/>
        <w:rPr>
          <w:rFonts w:eastAsia="Gibson" w:cs="Gibson"/>
          <w:color w:val="000000"/>
        </w:rPr>
      </w:pPr>
    </w:p>
    <w:p w14:paraId="7E213B5B" w14:textId="77777777" w:rsidR="003E6DDF" w:rsidRPr="002F1E4A" w:rsidRDefault="003E6DDF">
      <w:pPr>
        <w:pBdr>
          <w:top w:val="nil"/>
          <w:left w:val="nil"/>
          <w:bottom w:val="nil"/>
          <w:right w:val="nil"/>
          <w:between w:val="nil"/>
        </w:pBdr>
        <w:spacing w:after="0" w:line="360" w:lineRule="auto"/>
        <w:ind w:left="720"/>
        <w:jc w:val="both"/>
        <w:rPr>
          <w:rFonts w:eastAsia="Gibson" w:cs="Gibson"/>
          <w:color w:val="000000"/>
        </w:rPr>
      </w:pPr>
    </w:p>
    <w:p w14:paraId="5BEF0B24" w14:textId="77777777" w:rsidR="003E6DDF" w:rsidRPr="007B133F" w:rsidRDefault="003E6DDF" w:rsidP="007B133F">
      <w:pPr>
        <w:pBdr>
          <w:top w:val="nil"/>
          <w:left w:val="nil"/>
          <w:bottom w:val="nil"/>
          <w:right w:val="nil"/>
          <w:between w:val="nil"/>
        </w:pBdr>
        <w:spacing w:after="0" w:line="360" w:lineRule="auto"/>
        <w:jc w:val="both"/>
        <w:rPr>
          <w:rFonts w:ascii="Gibson SemiBold" w:eastAsia="Gibson" w:hAnsi="Gibson SemiBold" w:cs="Gibson"/>
          <w:color w:val="000000"/>
        </w:rPr>
      </w:pPr>
    </w:p>
    <w:p w14:paraId="7C8B524B" w14:textId="77777777" w:rsidR="003E6DDF" w:rsidRPr="007B133F" w:rsidRDefault="004848CC">
      <w:pPr>
        <w:pStyle w:val="Ttulo1"/>
        <w:numPr>
          <w:ilvl w:val="0"/>
          <w:numId w:val="4"/>
        </w:numPr>
        <w:spacing w:before="0" w:line="360" w:lineRule="auto"/>
        <w:ind w:left="709" w:hanging="709"/>
        <w:rPr>
          <w:rFonts w:ascii="Gibson Medium" w:eastAsia="Gibson SemiBold" w:hAnsi="Gibson Medium" w:cs="Gibson SemiBold"/>
          <w:color w:val="660033"/>
          <w:sz w:val="22"/>
          <w:szCs w:val="22"/>
        </w:rPr>
      </w:pPr>
      <w:bookmarkStart w:id="7" w:name="_Toc137727415"/>
      <w:r w:rsidRPr="007B133F">
        <w:rPr>
          <w:rFonts w:ascii="Gibson Medium" w:eastAsia="Gibson SemiBold" w:hAnsi="Gibson Medium" w:cs="Gibson SemiBold"/>
          <w:color w:val="660033"/>
          <w:sz w:val="22"/>
          <w:szCs w:val="22"/>
        </w:rPr>
        <w:t>EVOLUCIÓN Y ESTADO ACTUAL DEL PROBLEMA</w:t>
      </w:r>
      <w:bookmarkEnd w:id="7"/>
    </w:p>
    <w:p w14:paraId="07E10EDF" w14:textId="77777777" w:rsidR="003E6DDF" w:rsidRPr="002F1E4A" w:rsidRDefault="004848CC">
      <w:pPr>
        <w:spacing w:line="360" w:lineRule="auto"/>
        <w:jc w:val="both"/>
        <w:rPr>
          <w:rFonts w:eastAsia="Gibson" w:cs="Gibson"/>
        </w:rPr>
      </w:pPr>
      <w:r w:rsidRPr="002F1E4A">
        <w:rPr>
          <w:rFonts w:eastAsia="Gibson" w:cs="Gibson"/>
        </w:rPr>
        <w:t xml:space="preserve">En este apartado especificar el año de inicio de operación del programa, describir el comportamiento del problema en el estado, principales indicadores, integrar estadísticas que pueden acompañarse de gráficos, será una descripción general de su evolución en el tiempo y espacio. </w:t>
      </w:r>
      <w:r w:rsidRPr="002F1E4A">
        <w:rPr>
          <w:rFonts w:eastAsia="Gibson" w:cs="Gibson"/>
          <w:vertAlign w:val="superscript"/>
        </w:rPr>
        <w:t>(Columna P)</w:t>
      </w:r>
    </w:p>
    <w:p w14:paraId="60042BCB" w14:textId="77777777" w:rsidR="003E6DDF" w:rsidRPr="002F1E4A" w:rsidRDefault="004848CC">
      <w:pPr>
        <w:pBdr>
          <w:top w:val="nil"/>
          <w:left w:val="nil"/>
          <w:bottom w:val="nil"/>
          <w:right w:val="nil"/>
          <w:between w:val="nil"/>
        </w:pBdr>
        <w:spacing w:after="0" w:line="360" w:lineRule="auto"/>
        <w:jc w:val="both"/>
        <w:rPr>
          <w:rFonts w:eastAsia="Gibson" w:cs="Gibson"/>
        </w:rPr>
      </w:pPr>
      <w:r w:rsidRPr="002F1E4A">
        <w:rPr>
          <w:rFonts w:eastAsia="Gibson" w:cs="Gibson"/>
        </w:rPr>
        <w:t>Experiencias de Atención. Se requiere mencionar cómo se han enfocado los esfuerzos para la atención de este problema en otras entidades federativas o países, a través de la implementación de políticas públicas, en el ámbito nacional o internacional, mencionando los resultados obtenidos, sus logros, fallos, e indicadores que pudieran adaptarse. Lo anterior, con la finalidad de identificar los elementos que han funcionado en otros contextos y explorar la posibilidad de incorporarlos en las políticas públicas que atienden la misma problemática.</w:t>
      </w:r>
    </w:p>
    <w:p w14:paraId="1B110016" w14:textId="77777777" w:rsidR="003E6DDF" w:rsidRPr="002F1E4A" w:rsidRDefault="003E6DDF">
      <w:pPr>
        <w:spacing w:line="360" w:lineRule="auto"/>
        <w:jc w:val="both"/>
        <w:rPr>
          <w:rFonts w:eastAsia="Gibson" w:cs="Gibson"/>
        </w:rPr>
      </w:pPr>
    </w:p>
    <w:p w14:paraId="763D10B3" w14:textId="77777777" w:rsidR="003E6DDF" w:rsidRPr="002F1E4A" w:rsidRDefault="004848CC">
      <w:pPr>
        <w:pBdr>
          <w:top w:val="nil"/>
          <w:left w:val="nil"/>
          <w:bottom w:val="nil"/>
          <w:right w:val="nil"/>
          <w:between w:val="nil"/>
        </w:pBdr>
        <w:spacing w:after="0" w:line="360" w:lineRule="auto"/>
        <w:jc w:val="both"/>
        <w:rPr>
          <w:rFonts w:eastAsia="Gibson" w:cs="Gibson"/>
          <w:color w:val="000000"/>
        </w:rPr>
      </w:pPr>
      <w:r w:rsidRPr="002F1E4A">
        <w:rPr>
          <w:rFonts w:eastAsia="Gibson" w:cs="Gibson"/>
        </w:rPr>
        <w:t xml:space="preserve">Estado actual del problema. Se </w:t>
      </w:r>
      <w:r w:rsidRPr="002F1E4A">
        <w:rPr>
          <w:rFonts w:eastAsia="Gibson" w:cs="Gibson"/>
          <w:color w:val="000000"/>
        </w:rPr>
        <w:t xml:space="preserve">deberá señalar, de ser pertinente, aquellos casos en los que el problema identificado presente afectaciones diferenciadas en ciertos grupos de población o ámbito de residencia, por ejemplo: </w:t>
      </w:r>
      <w:r w:rsidRPr="002F1E4A">
        <w:rPr>
          <w:rFonts w:eastAsia="Gibson" w:cs="Gibson"/>
          <w:vertAlign w:val="superscript"/>
        </w:rPr>
        <w:t>(Columna Q)</w:t>
      </w:r>
    </w:p>
    <w:p w14:paraId="1FB69286" w14:textId="77777777" w:rsidR="003E6DDF" w:rsidRPr="002F1E4A" w:rsidRDefault="004848CC">
      <w:pPr>
        <w:numPr>
          <w:ilvl w:val="1"/>
          <w:numId w:val="6"/>
        </w:numPr>
        <w:pBdr>
          <w:top w:val="nil"/>
          <w:left w:val="nil"/>
          <w:bottom w:val="nil"/>
          <w:right w:val="nil"/>
          <w:between w:val="nil"/>
        </w:pBdr>
        <w:spacing w:after="0" w:line="360" w:lineRule="auto"/>
        <w:ind w:left="851"/>
        <w:jc w:val="both"/>
        <w:rPr>
          <w:rFonts w:eastAsia="Gibson" w:cs="Gibson"/>
          <w:color w:val="000000"/>
        </w:rPr>
      </w:pPr>
      <w:r w:rsidRPr="002F1E4A">
        <w:rPr>
          <w:rFonts w:eastAsia="Gibson" w:cs="Gibson"/>
        </w:rPr>
        <w:t xml:space="preserve">Adultos </w:t>
      </w:r>
    </w:p>
    <w:p w14:paraId="3A1FDCF2" w14:textId="77777777" w:rsidR="003E6DDF" w:rsidRPr="002F1E4A" w:rsidRDefault="004848CC">
      <w:pPr>
        <w:numPr>
          <w:ilvl w:val="1"/>
          <w:numId w:val="6"/>
        </w:numPr>
        <w:pBdr>
          <w:top w:val="nil"/>
          <w:left w:val="nil"/>
          <w:bottom w:val="nil"/>
          <w:right w:val="nil"/>
          <w:between w:val="nil"/>
        </w:pBdr>
        <w:spacing w:after="0" w:line="360" w:lineRule="auto"/>
        <w:ind w:left="851"/>
        <w:jc w:val="both"/>
        <w:rPr>
          <w:rFonts w:eastAsia="Gibson" w:cs="Gibson"/>
          <w:color w:val="000000"/>
        </w:rPr>
      </w:pPr>
      <w:r w:rsidRPr="002F1E4A">
        <w:rPr>
          <w:rFonts w:eastAsia="Gibson" w:cs="Gibson"/>
        </w:rPr>
        <w:t xml:space="preserve">Adultos Mayores </w:t>
      </w:r>
    </w:p>
    <w:p w14:paraId="736C0794" w14:textId="77777777" w:rsidR="003E6DDF" w:rsidRPr="002F1E4A" w:rsidRDefault="004848CC">
      <w:pPr>
        <w:numPr>
          <w:ilvl w:val="1"/>
          <w:numId w:val="6"/>
        </w:numPr>
        <w:pBdr>
          <w:top w:val="nil"/>
          <w:left w:val="nil"/>
          <w:bottom w:val="nil"/>
          <w:right w:val="nil"/>
          <w:between w:val="nil"/>
        </w:pBdr>
        <w:spacing w:after="0" w:line="360" w:lineRule="auto"/>
        <w:ind w:left="851"/>
        <w:jc w:val="both"/>
        <w:rPr>
          <w:rFonts w:eastAsia="Gibson" w:cs="Gibson"/>
          <w:color w:val="000000"/>
          <w:vertAlign w:val="superscript"/>
        </w:rPr>
      </w:pPr>
      <w:r w:rsidRPr="002F1E4A">
        <w:rPr>
          <w:rFonts w:eastAsia="Gibson" w:cs="Gibson"/>
          <w:color w:val="000000"/>
        </w:rPr>
        <w:t xml:space="preserve">Niñas, niños y adolescentes </w:t>
      </w:r>
    </w:p>
    <w:p w14:paraId="126BA68A" w14:textId="77777777" w:rsidR="003E6DDF" w:rsidRPr="002F1E4A" w:rsidRDefault="004848CC">
      <w:pPr>
        <w:numPr>
          <w:ilvl w:val="1"/>
          <w:numId w:val="6"/>
        </w:numPr>
        <w:pBdr>
          <w:top w:val="nil"/>
          <w:left w:val="nil"/>
          <w:bottom w:val="nil"/>
          <w:right w:val="nil"/>
          <w:between w:val="nil"/>
        </w:pBdr>
        <w:spacing w:after="0" w:line="360" w:lineRule="auto"/>
        <w:ind w:left="851"/>
        <w:jc w:val="both"/>
        <w:rPr>
          <w:rFonts w:eastAsia="Gibson" w:cs="Gibson"/>
          <w:color w:val="000000"/>
        </w:rPr>
      </w:pPr>
      <w:r w:rsidRPr="002F1E4A">
        <w:rPr>
          <w:rFonts w:eastAsia="Gibson" w:cs="Gibson"/>
        </w:rPr>
        <w:t xml:space="preserve">Comunidad LGBTTTIQ+ </w:t>
      </w:r>
    </w:p>
    <w:p w14:paraId="46E0B3A8" w14:textId="77777777" w:rsidR="003E6DDF" w:rsidRPr="002F1E4A" w:rsidRDefault="004848CC">
      <w:pPr>
        <w:numPr>
          <w:ilvl w:val="1"/>
          <w:numId w:val="6"/>
        </w:numPr>
        <w:pBdr>
          <w:top w:val="nil"/>
          <w:left w:val="nil"/>
          <w:bottom w:val="nil"/>
          <w:right w:val="nil"/>
          <w:between w:val="nil"/>
        </w:pBdr>
        <w:spacing w:after="0" w:line="360" w:lineRule="auto"/>
        <w:ind w:left="851"/>
        <w:jc w:val="both"/>
        <w:rPr>
          <w:rFonts w:eastAsia="Gibson" w:cs="Gibson"/>
          <w:color w:val="000000"/>
        </w:rPr>
      </w:pPr>
      <w:r w:rsidRPr="002F1E4A">
        <w:rPr>
          <w:rFonts w:eastAsia="Gibson" w:cs="Gibson"/>
        </w:rPr>
        <w:t xml:space="preserve">Jóvenes </w:t>
      </w:r>
    </w:p>
    <w:p w14:paraId="3558FE5C" w14:textId="77777777" w:rsidR="003E6DDF" w:rsidRPr="002F1E4A" w:rsidRDefault="004848CC">
      <w:pPr>
        <w:numPr>
          <w:ilvl w:val="1"/>
          <w:numId w:val="6"/>
        </w:numPr>
        <w:pBdr>
          <w:top w:val="nil"/>
          <w:left w:val="nil"/>
          <w:bottom w:val="nil"/>
          <w:right w:val="nil"/>
          <w:between w:val="nil"/>
        </w:pBdr>
        <w:spacing w:after="0" w:line="360" w:lineRule="auto"/>
        <w:ind w:left="851"/>
        <w:jc w:val="both"/>
        <w:rPr>
          <w:rFonts w:eastAsia="Gibson" w:cs="Gibson"/>
          <w:color w:val="000000"/>
        </w:rPr>
      </w:pPr>
      <w:r w:rsidRPr="002F1E4A">
        <w:rPr>
          <w:rFonts w:eastAsia="Gibson" w:cs="Gibson"/>
        </w:rPr>
        <w:t xml:space="preserve">Mujeres </w:t>
      </w:r>
    </w:p>
    <w:p w14:paraId="3222F075" w14:textId="77777777" w:rsidR="003E6DDF" w:rsidRPr="002F1E4A" w:rsidRDefault="004848CC">
      <w:pPr>
        <w:numPr>
          <w:ilvl w:val="1"/>
          <w:numId w:val="6"/>
        </w:numPr>
        <w:pBdr>
          <w:top w:val="nil"/>
          <w:left w:val="nil"/>
          <w:bottom w:val="nil"/>
          <w:right w:val="nil"/>
          <w:between w:val="nil"/>
        </w:pBdr>
        <w:spacing w:after="0" w:line="360" w:lineRule="auto"/>
        <w:ind w:left="851"/>
        <w:jc w:val="both"/>
        <w:rPr>
          <w:rFonts w:eastAsia="Gibson" w:cs="Gibson"/>
          <w:color w:val="000000"/>
        </w:rPr>
      </w:pPr>
      <w:r w:rsidRPr="002F1E4A">
        <w:rPr>
          <w:rFonts w:eastAsia="Gibson" w:cs="Gibson"/>
          <w:color w:val="000000"/>
        </w:rPr>
        <w:t xml:space="preserve">Pueblos y comunidades indígenas y afroamericanas </w:t>
      </w:r>
    </w:p>
    <w:p w14:paraId="016F749A" w14:textId="77777777" w:rsidR="003E6DDF" w:rsidRPr="002F1E4A" w:rsidRDefault="004848CC">
      <w:pPr>
        <w:numPr>
          <w:ilvl w:val="1"/>
          <w:numId w:val="6"/>
        </w:numPr>
        <w:pBdr>
          <w:top w:val="nil"/>
          <w:left w:val="nil"/>
          <w:bottom w:val="nil"/>
          <w:right w:val="nil"/>
          <w:between w:val="nil"/>
        </w:pBdr>
        <w:spacing w:after="0" w:line="360" w:lineRule="auto"/>
        <w:ind w:left="851"/>
        <w:jc w:val="both"/>
        <w:rPr>
          <w:rFonts w:eastAsia="Gibson" w:cs="Gibson"/>
          <w:color w:val="000000"/>
        </w:rPr>
      </w:pPr>
      <w:r w:rsidRPr="002F1E4A">
        <w:rPr>
          <w:rFonts w:eastAsia="Gibson" w:cs="Gibson"/>
          <w:color w:val="000000"/>
        </w:rPr>
        <w:t xml:space="preserve">Personas con discapacidad </w:t>
      </w:r>
    </w:p>
    <w:p w14:paraId="2BD8DEFC" w14:textId="77777777" w:rsidR="003E6DDF" w:rsidRPr="002F1E4A" w:rsidRDefault="004848CC">
      <w:pPr>
        <w:pBdr>
          <w:top w:val="nil"/>
          <w:left w:val="nil"/>
          <w:bottom w:val="nil"/>
          <w:right w:val="nil"/>
          <w:between w:val="nil"/>
        </w:pBdr>
        <w:spacing w:after="0" w:line="360" w:lineRule="auto"/>
        <w:ind w:left="851"/>
        <w:jc w:val="both"/>
        <w:rPr>
          <w:rFonts w:eastAsia="Gibson" w:cs="Gibson"/>
          <w:b/>
        </w:rPr>
      </w:pPr>
      <w:r w:rsidRPr="002F1E4A">
        <w:rPr>
          <w:rFonts w:eastAsia="Gibson" w:cs="Gibson"/>
          <w:color w:val="000000"/>
        </w:rPr>
        <w:t xml:space="preserve">Población rural. </w:t>
      </w:r>
    </w:p>
    <w:p w14:paraId="39EF3560" w14:textId="77777777" w:rsidR="003E6DDF" w:rsidRPr="002F1E4A" w:rsidRDefault="003E6DDF">
      <w:pPr>
        <w:pBdr>
          <w:top w:val="nil"/>
          <w:left w:val="nil"/>
          <w:bottom w:val="nil"/>
          <w:right w:val="nil"/>
          <w:between w:val="nil"/>
        </w:pBdr>
        <w:spacing w:after="0" w:line="360" w:lineRule="auto"/>
        <w:ind w:left="851"/>
        <w:jc w:val="both"/>
        <w:rPr>
          <w:rFonts w:eastAsia="Gibson" w:cs="Gibson"/>
          <w:b/>
        </w:rPr>
      </w:pPr>
    </w:p>
    <w:p w14:paraId="28DF8253" w14:textId="77777777" w:rsidR="003E6DDF" w:rsidRPr="004848CC" w:rsidRDefault="004848CC">
      <w:pPr>
        <w:pStyle w:val="Ttulo1"/>
        <w:numPr>
          <w:ilvl w:val="0"/>
          <w:numId w:val="4"/>
        </w:numPr>
        <w:spacing w:before="0" w:line="360" w:lineRule="auto"/>
        <w:ind w:left="709" w:hanging="709"/>
        <w:rPr>
          <w:rFonts w:ascii="Gibson Medium" w:eastAsia="Gibson SemiBold" w:hAnsi="Gibson Medium" w:cs="Gibson SemiBold"/>
          <w:color w:val="660033"/>
          <w:sz w:val="22"/>
          <w:szCs w:val="22"/>
        </w:rPr>
      </w:pPr>
      <w:bookmarkStart w:id="8" w:name="_Toc137727416"/>
      <w:r w:rsidRPr="004848CC">
        <w:rPr>
          <w:rFonts w:ascii="Gibson Medium" w:eastAsia="Gibson SemiBold" w:hAnsi="Gibson Medium" w:cs="Gibson SemiBold"/>
          <w:color w:val="660033"/>
          <w:sz w:val="22"/>
          <w:szCs w:val="22"/>
        </w:rPr>
        <w:t>ANÁLISIS E IDENTIFICACIÓN DE INVOLUCRADOS</w:t>
      </w:r>
      <w:bookmarkEnd w:id="8"/>
    </w:p>
    <w:p w14:paraId="21976F3D" w14:textId="77777777" w:rsidR="003E6DDF" w:rsidRPr="002F1E4A" w:rsidRDefault="004848CC">
      <w:pPr>
        <w:spacing w:line="360" w:lineRule="auto"/>
        <w:jc w:val="both"/>
        <w:rPr>
          <w:rFonts w:eastAsia="Gibson" w:cs="Gibson"/>
        </w:rPr>
      </w:pPr>
      <w:r w:rsidRPr="002F1E4A">
        <w:rPr>
          <w:rFonts w:eastAsia="Gibson" w:cs="Gibson"/>
        </w:rPr>
        <w:t xml:space="preserve">Es necesario identificar los individuos, grupos y organizaciones que pudieran estar directa o indirectamente relacionados con el problema, necesidad u oportunidad, analizar sus dinámicas y reacciones frente a la situación inicial. </w:t>
      </w:r>
    </w:p>
    <w:p w14:paraId="49933CC5" w14:textId="77777777" w:rsidR="003E6DDF" w:rsidRPr="002F1E4A" w:rsidRDefault="004848CC">
      <w:pPr>
        <w:spacing w:line="360" w:lineRule="auto"/>
        <w:jc w:val="both"/>
        <w:rPr>
          <w:rFonts w:eastAsia="Gibson" w:cs="Gibson"/>
        </w:rPr>
      </w:pPr>
      <w:r w:rsidRPr="002F1E4A">
        <w:rPr>
          <w:rFonts w:eastAsia="Gibson" w:cs="Gibson"/>
        </w:rPr>
        <w:t>Consiste en elaborar un listado de actores, considerando no solo el estado actual del problema sino el cambio que este sufriría a partir de una intervención, clasificarlos de acuerdo a ciertas características que permitan hacer un análisis más puntual, como su posición ante la intervención (apoyo u oposición), su influencia ante la intervención, o su grado de involucramiento, además de definir sus requerimientos, postura o expectativas.</w:t>
      </w:r>
    </w:p>
    <w:p w14:paraId="308F2197" w14:textId="77777777" w:rsidR="003E6DDF" w:rsidRPr="002F1E4A" w:rsidRDefault="003E6DDF">
      <w:pPr>
        <w:spacing w:line="360" w:lineRule="auto"/>
        <w:jc w:val="center"/>
        <w:rPr>
          <w:rFonts w:eastAsia="Gibson" w:cs="Gibson"/>
          <w:b/>
        </w:rPr>
      </w:pPr>
    </w:p>
    <w:p w14:paraId="7E087764" w14:textId="77777777" w:rsidR="003E6DDF" w:rsidRPr="002F1E4A" w:rsidRDefault="003E6DDF">
      <w:pPr>
        <w:spacing w:line="360" w:lineRule="auto"/>
        <w:jc w:val="center"/>
        <w:rPr>
          <w:rFonts w:eastAsia="Gibson" w:cs="Gibson"/>
          <w:b/>
        </w:rPr>
      </w:pPr>
    </w:p>
    <w:p w14:paraId="25D939DB" w14:textId="77777777" w:rsidR="003E6DDF" w:rsidRPr="002F1E4A" w:rsidRDefault="003E6DDF">
      <w:pPr>
        <w:spacing w:line="360" w:lineRule="auto"/>
        <w:jc w:val="center"/>
        <w:rPr>
          <w:rFonts w:eastAsia="Gibson" w:cs="Gibson"/>
          <w:b/>
        </w:rPr>
      </w:pPr>
    </w:p>
    <w:p w14:paraId="198D4A39" w14:textId="77777777" w:rsidR="003E6DDF" w:rsidRPr="002F1E4A" w:rsidRDefault="003E6DDF">
      <w:pPr>
        <w:spacing w:line="360" w:lineRule="auto"/>
        <w:jc w:val="center"/>
        <w:rPr>
          <w:rFonts w:eastAsia="Gibson" w:cs="Gibson"/>
          <w:b/>
        </w:rPr>
      </w:pPr>
    </w:p>
    <w:p w14:paraId="5C652101" w14:textId="77777777" w:rsidR="003E6DDF" w:rsidRPr="007B133F" w:rsidRDefault="004848CC">
      <w:pPr>
        <w:spacing w:line="360" w:lineRule="auto"/>
        <w:jc w:val="center"/>
        <w:rPr>
          <w:rFonts w:ascii="Gibson SemiBold" w:eastAsia="Gibson" w:hAnsi="Gibson SemiBold" w:cs="Gibson"/>
          <w:b/>
        </w:rPr>
      </w:pPr>
      <w:r w:rsidRPr="007B133F">
        <w:rPr>
          <w:rFonts w:ascii="Gibson SemiBold" w:eastAsia="Gibson" w:hAnsi="Gibson SemiBold" w:cs="Gibson"/>
          <w:b/>
        </w:rPr>
        <w:t>Análisis e identificación de involucrados</w:t>
      </w:r>
    </w:p>
    <w:tbl>
      <w:tblPr>
        <w:tblStyle w:val="Tabladecuadrcula3"/>
        <w:tblW w:w="8828" w:type="dxa"/>
        <w:tblLayout w:type="fixed"/>
        <w:tblLook w:val="0400" w:firstRow="0" w:lastRow="0" w:firstColumn="0" w:lastColumn="0" w:noHBand="0" w:noVBand="1"/>
      </w:tblPr>
      <w:tblGrid>
        <w:gridCol w:w="2207"/>
        <w:gridCol w:w="2207"/>
        <w:gridCol w:w="2207"/>
        <w:gridCol w:w="2207"/>
      </w:tblGrid>
      <w:tr w:rsidR="003E6DDF" w:rsidRPr="002F1E4A" w14:paraId="7B56C06A" w14:textId="77777777" w:rsidTr="004848CC">
        <w:trPr>
          <w:cnfStyle w:val="000000100000" w:firstRow="0" w:lastRow="0" w:firstColumn="0" w:lastColumn="0" w:oddVBand="0" w:evenVBand="0" w:oddHBand="1" w:evenHBand="0" w:firstRowFirstColumn="0" w:firstRowLastColumn="0" w:lastRowFirstColumn="0" w:lastRowLastColumn="0"/>
        </w:trPr>
        <w:tc>
          <w:tcPr>
            <w:tcW w:w="2207" w:type="dxa"/>
          </w:tcPr>
          <w:p w14:paraId="2EB01B53" w14:textId="77777777" w:rsidR="003E6DDF" w:rsidRPr="004848CC" w:rsidRDefault="004848CC">
            <w:pPr>
              <w:spacing w:line="360" w:lineRule="auto"/>
              <w:jc w:val="center"/>
              <w:rPr>
                <w:rFonts w:eastAsia="Gibson" w:cs="Gibson"/>
              </w:rPr>
            </w:pPr>
            <w:r w:rsidRPr="004848CC">
              <w:rPr>
                <w:rFonts w:eastAsia="Gibson" w:cs="Gibson"/>
              </w:rPr>
              <w:t>Involucrados</w:t>
            </w:r>
          </w:p>
        </w:tc>
        <w:tc>
          <w:tcPr>
            <w:tcW w:w="2207" w:type="dxa"/>
          </w:tcPr>
          <w:p w14:paraId="35151193" w14:textId="77777777" w:rsidR="007B133F" w:rsidRPr="004848CC" w:rsidRDefault="004848CC">
            <w:pPr>
              <w:spacing w:line="360" w:lineRule="auto"/>
              <w:jc w:val="center"/>
              <w:rPr>
                <w:rFonts w:eastAsia="Gibson" w:cs="Gibson"/>
              </w:rPr>
            </w:pPr>
            <w:r w:rsidRPr="004848CC">
              <w:rPr>
                <w:rFonts w:eastAsia="Gibson" w:cs="Gibson"/>
              </w:rPr>
              <w:t xml:space="preserve">Posición ante la intervención </w:t>
            </w:r>
          </w:p>
          <w:p w14:paraId="045006C1" w14:textId="77777777" w:rsidR="003E6DDF" w:rsidRPr="004848CC" w:rsidRDefault="004848CC">
            <w:pPr>
              <w:spacing w:line="360" w:lineRule="auto"/>
              <w:jc w:val="center"/>
              <w:rPr>
                <w:rFonts w:eastAsia="Gibson" w:cs="Gibson"/>
              </w:rPr>
            </w:pPr>
            <w:r w:rsidRPr="004848CC">
              <w:rPr>
                <w:rFonts w:eastAsia="Gibson" w:cs="Gibson"/>
                <w:b/>
              </w:rPr>
              <w:t>(</w:t>
            </w:r>
            <w:r w:rsidR="007B133F" w:rsidRPr="004848CC">
              <w:rPr>
                <w:rFonts w:eastAsia="Gibson" w:cs="Gibson"/>
                <w:b/>
              </w:rPr>
              <w:t>A</w:t>
            </w:r>
            <w:r w:rsidRPr="004848CC">
              <w:rPr>
                <w:rFonts w:eastAsia="Gibson" w:cs="Gibson"/>
                <w:b/>
              </w:rPr>
              <w:t>poyo u oposición)</w:t>
            </w:r>
          </w:p>
        </w:tc>
        <w:tc>
          <w:tcPr>
            <w:tcW w:w="2207" w:type="dxa"/>
          </w:tcPr>
          <w:p w14:paraId="0D1FBF22" w14:textId="77777777" w:rsidR="007B133F" w:rsidRPr="004848CC" w:rsidRDefault="004848CC">
            <w:pPr>
              <w:spacing w:line="360" w:lineRule="auto"/>
              <w:jc w:val="center"/>
              <w:rPr>
                <w:rFonts w:eastAsia="Gibson" w:cs="Gibson"/>
              </w:rPr>
            </w:pPr>
            <w:r w:rsidRPr="004848CC">
              <w:rPr>
                <w:rFonts w:eastAsia="Gibson" w:cs="Gibson"/>
              </w:rPr>
              <w:t xml:space="preserve">Influencia ante la intervención </w:t>
            </w:r>
          </w:p>
          <w:p w14:paraId="15F4247D" w14:textId="77777777" w:rsidR="003E6DDF" w:rsidRPr="004848CC" w:rsidRDefault="004848CC">
            <w:pPr>
              <w:spacing w:line="360" w:lineRule="auto"/>
              <w:jc w:val="center"/>
              <w:rPr>
                <w:rFonts w:eastAsia="Gibson" w:cs="Gibson"/>
              </w:rPr>
            </w:pPr>
            <w:r w:rsidRPr="004848CC">
              <w:rPr>
                <w:rFonts w:eastAsia="Gibson" w:cs="Gibson"/>
                <w:b/>
              </w:rPr>
              <w:t>(Baja, Media o Alta)</w:t>
            </w:r>
          </w:p>
        </w:tc>
        <w:tc>
          <w:tcPr>
            <w:tcW w:w="2207" w:type="dxa"/>
          </w:tcPr>
          <w:p w14:paraId="52289E89" w14:textId="77777777" w:rsidR="003E6DDF" w:rsidRPr="004848CC" w:rsidRDefault="004848CC">
            <w:pPr>
              <w:spacing w:line="360" w:lineRule="auto"/>
              <w:jc w:val="center"/>
              <w:rPr>
                <w:rFonts w:eastAsia="Gibson" w:cs="Gibson"/>
              </w:rPr>
            </w:pPr>
            <w:r w:rsidRPr="004848CC">
              <w:rPr>
                <w:rFonts w:eastAsia="Gibson" w:cs="Gibson"/>
              </w:rPr>
              <w:t xml:space="preserve">Grado de Involucramiento </w:t>
            </w:r>
            <w:r w:rsidRPr="004848CC">
              <w:rPr>
                <w:rFonts w:eastAsia="Gibson" w:cs="Gibson"/>
                <w:b/>
              </w:rPr>
              <w:t>(Bajo, Medio o Alto)</w:t>
            </w:r>
          </w:p>
        </w:tc>
      </w:tr>
      <w:tr w:rsidR="003E6DDF" w:rsidRPr="002F1E4A" w14:paraId="6F90D9D0" w14:textId="77777777" w:rsidTr="004848CC">
        <w:tc>
          <w:tcPr>
            <w:tcW w:w="2207" w:type="dxa"/>
          </w:tcPr>
          <w:p w14:paraId="4A2089C2" w14:textId="77777777" w:rsidR="003E6DDF" w:rsidRPr="002F1E4A" w:rsidRDefault="004848CC">
            <w:pPr>
              <w:spacing w:line="360" w:lineRule="auto"/>
              <w:jc w:val="both"/>
              <w:rPr>
                <w:rFonts w:eastAsia="Gibson" w:cs="Gibson"/>
              </w:rPr>
            </w:pPr>
            <w:r w:rsidRPr="002F1E4A">
              <w:rPr>
                <w:rFonts w:eastAsia="Gibson" w:cs="Gibson"/>
              </w:rPr>
              <w:t>1.</w:t>
            </w:r>
          </w:p>
        </w:tc>
        <w:tc>
          <w:tcPr>
            <w:tcW w:w="2207" w:type="dxa"/>
          </w:tcPr>
          <w:p w14:paraId="5D51BD01" w14:textId="77777777" w:rsidR="003E6DDF" w:rsidRPr="002F1E4A" w:rsidRDefault="003E6DDF">
            <w:pPr>
              <w:spacing w:line="360" w:lineRule="auto"/>
              <w:jc w:val="both"/>
              <w:rPr>
                <w:rFonts w:eastAsia="Gibson" w:cs="Gibson"/>
              </w:rPr>
            </w:pPr>
          </w:p>
        </w:tc>
        <w:tc>
          <w:tcPr>
            <w:tcW w:w="2207" w:type="dxa"/>
          </w:tcPr>
          <w:p w14:paraId="23CCADED" w14:textId="77777777" w:rsidR="003E6DDF" w:rsidRPr="002F1E4A" w:rsidRDefault="003E6DDF">
            <w:pPr>
              <w:spacing w:line="360" w:lineRule="auto"/>
              <w:jc w:val="both"/>
              <w:rPr>
                <w:rFonts w:eastAsia="Gibson" w:cs="Gibson"/>
              </w:rPr>
            </w:pPr>
          </w:p>
        </w:tc>
        <w:tc>
          <w:tcPr>
            <w:tcW w:w="2207" w:type="dxa"/>
          </w:tcPr>
          <w:p w14:paraId="7E391969" w14:textId="77777777" w:rsidR="003E6DDF" w:rsidRPr="002F1E4A" w:rsidRDefault="003E6DDF">
            <w:pPr>
              <w:spacing w:line="360" w:lineRule="auto"/>
              <w:jc w:val="both"/>
              <w:rPr>
                <w:rFonts w:eastAsia="Gibson" w:cs="Gibson"/>
              </w:rPr>
            </w:pPr>
          </w:p>
        </w:tc>
      </w:tr>
      <w:tr w:rsidR="003E6DDF" w:rsidRPr="002F1E4A" w14:paraId="5C1EB8C5" w14:textId="77777777" w:rsidTr="004848CC">
        <w:trPr>
          <w:cnfStyle w:val="000000100000" w:firstRow="0" w:lastRow="0" w:firstColumn="0" w:lastColumn="0" w:oddVBand="0" w:evenVBand="0" w:oddHBand="1" w:evenHBand="0" w:firstRowFirstColumn="0" w:firstRowLastColumn="0" w:lastRowFirstColumn="0" w:lastRowLastColumn="0"/>
        </w:trPr>
        <w:tc>
          <w:tcPr>
            <w:tcW w:w="2207" w:type="dxa"/>
          </w:tcPr>
          <w:p w14:paraId="2300E664" w14:textId="77777777" w:rsidR="003E6DDF" w:rsidRPr="002F1E4A" w:rsidRDefault="004848CC">
            <w:pPr>
              <w:spacing w:line="360" w:lineRule="auto"/>
              <w:jc w:val="both"/>
              <w:rPr>
                <w:rFonts w:eastAsia="Gibson" w:cs="Gibson"/>
              </w:rPr>
            </w:pPr>
            <w:r w:rsidRPr="002F1E4A">
              <w:rPr>
                <w:rFonts w:eastAsia="Gibson" w:cs="Gibson"/>
              </w:rPr>
              <w:t>2.</w:t>
            </w:r>
          </w:p>
        </w:tc>
        <w:tc>
          <w:tcPr>
            <w:tcW w:w="2207" w:type="dxa"/>
          </w:tcPr>
          <w:p w14:paraId="74935E78" w14:textId="77777777" w:rsidR="003E6DDF" w:rsidRPr="002F1E4A" w:rsidRDefault="003E6DDF">
            <w:pPr>
              <w:spacing w:line="360" w:lineRule="auto"/>
              <w:jc w:val="both"/>
              <w:rPr>
                <w:rFonts w:eastAsia="Gibson" w:cs="Gibson"/>
              </w:rPr>
            </w:pPr>
          </w:p>
        </w:tc>
        <w:tc>
          <w:tcPr>
            <w:tcW w:w="2207" w:type="dxa"/>
          </w:tcPr>
          <w:p w14:paraId="549C211F" w14:textId="77777777" w:rsidR="003E6DDF" w:rsidRPr="002F1E4A" w:rsidRDefault="003E6DDF">
            <w:pPr>
              <w:spacing w:line="360" w:lineRule="auto"/>
              <w:jc w:val="both"/>
              <w:rPr>
                <w:rFonts w:eastAsia="Gibson" w:cs="Gibson"/>
              </w:rPr>
            </w:pPr>
          </w:p>
        </w:tc>
        <w:tc>
          <w:tcPr>
            <w:tcW w:w="2207" w:type="dxa"/>
          </w:tcPr>
          <w:p w14:paraId="04AF8219" w14:textId="77777777" w:rsidR="003E6DDF" w:rsidRPr="002F1E4A" w:rsidRDefault="003E6DDF">
            <w:pPr>
              <w:spacing w:line="360" w:lineRule="auto"/>
              <w:jc w:val="both"/>
              <w:rPr>
                <w:rFonts w:eastAsia="Gibson" w:cs="Gibson"/>
              </w:rPr>
            </w:pPr>
          </w:p>
        </w:tc>
      </w:tr>
      <w:tr w:rsidR="004848CC" w:rsidRPr="002F1E4A" w14:paraId="5DC95324" w14:textId="77777777" w:rsidTr="004848CC">
        <w:tc>
          <w:tcPr>
            <w:tcW w:w="2207" w:type="dxa"/>
          </w:tcPr>
          <w:p w14:paraId="21A3468B" w14:textId="77777777" w:rsidR="004848CC" w:rsidRPr="002F1E4A" w:rsidRDefault="004848CC">
            <w:pPr>
              <w:spacing w:line="360" w:lineRule="auto"/>
              <w:jc w:val="both"/>
              <w:rPr>
                <w:rFonts w:eastAsia="Gibson" w:cs="Gibson"/>
              </w:rPr>
            </w:pPr>
            <w:r>
              <w:rPr>
                <w:rFonts w:eastAsia="Gibson" w:cs="Gibson"/>
              </w:rPr>
              <w:t>Etc.</w:t>
            </w:r>
          </w:p>
        </w:tc>
        <w:tc>
          <w:tcPr>
            <w:tcW w:w="2207" w:type="dxa"/>
          </w:tcPr>
          <w:p w14:paraId="0FD60855" w14:textId="77777777" w:rsidR="004848CC" w:rsidRPr="002F1E4A" w:rsidRDefault="004848CC">
            <w:pPr>
              <w:spacing w:line="360" w:lineRule="auto"/>
              <w:jc w:val="both"/>
              <w:rPr>
                <w:rFonts w:eastAsia="Gibson" w:cs="Gibson"/>
              </w:rPr>
            </w:pPr>
          </w:p>
        </w:tc>
        <w:tc>
          <w:tcPr>
            <w:tcW w:w="2207" w:type="dxa"/>
          </w:tcPr>
          <w:p w14:paraId="210A6372" w14:textId="77777777" w:rsidR="004848CC" w:rsidRPr="002F1E4A" w:rsidRDefault="004848CC">
            <w:pPr>
              <w:spacing w:line="360" w:lineRule="auto"/>
              <w:jc w:val="both"/>
              <w:rPr>
                <w:rFonts w:eastAsia="Gibson" w:cs="Gibson"/>
              </w:rPr>
            </w:pPr>
          </w:p>
        </w:tc>
        <w:tc>
          <w:tcPr>
            <w:tcW w:w="2207" w:type="dxa"/>
          </w:tcPr>
          <w:p w14:paraId="2695D998" w14:textId="77777777" w:rsidR="004848CC" w:rsidRPr="002F1E4A" w:rsidRDefault="004848CC">
            <w:pPr>
              <w:spacing w:line="360" w:lineRule="auto"/>
              <w:jc w:val="both"/>
              <w:rPr>
                <w:rFonts w:eastAsia="Gibson" w:cs="Gibson"/>
              </w:rPr>
            </w:pPr>
          </w:p>
        </w:tc>
      </w:tr>
    </w:tbl>
    <w:p w14:paraId="0F876B64" w14:textId="77777777" w:rsidR="003E6DDF" w:rsidRPr="002F1E4A" w:rsidRDefault="003E6DDF">
      <w:pPr>
        <w:spacing w:line="360" w:lineRule="auto"/>
        <w:jc w:val="both"/>
        <w:rPr>
          <w:rFonts w:eastAsia="Gibson" w:cs="Gibson"/>
        </w:rPr>
      </w:pPr>
    </w:p>
    <w:p w14:paraId="592F909A" w14:textId="77777777" w:rsidR="003E6DDF" w:rsidRPr="004848CC" w:rsidRDefault="004848CC">
      <w:pPr>
        <w:pStyle w:val="Ttulo1"/>
        <w:numPr>
          <w:ilvl w:val="0"/>
          <w:numId w:val="4"/>
        </w:numPr>
        <w:spacing w:before="0" w:line="360" w:lineRule="auto"/>
        <w:ind w:left="709" w:hanging="709"/>
        <w:rPr>
          <w:rFonts w:ascii="Gibson Medium" w:eastAsia="Gibson SemiBold" w:hAnsi="Gibson Medium" w:cs="Gibson SemiBold"/>
          <w:color w:val="660033"/>
          <w:sz w:val="22"/>
          <w:szCs w:val="22"/>
        </w:rPr>
      </w:pPr>
      <w:bookmarkStart w:id="9" w:name="_Toc137727417"/>
      <w:r w:rsidRPr="004848CC">
        <w:rPr>
          <w:rFonts w:ascii="Gibson Medium" w:eastAsia="Gibson SemiBold" w:hAnsi="Gibson Medium" w:cs="Gibson SemiBold"/>
          <w:color w:val="660033"/>
          <w:sz w:val="22"/>
          <w:szCs w:val="22"/>
        </w:rPr>
        <w:t>DEFINICIÓN DE LOS OBJETIVOS (ÁRBOL DE OBJETIVOS)</w:t>
      </w:r>
      <w:bookmarkEnd w:id="9"/>
    </w:p>
    <w:p w14:paraId="10CB4368" w14:textId="77777777" w:rsidR="003E6DDF" w:rsidRPr="002F1E4A" w:rsidRDefault="003E6DDF">
      <w:pPr>
        <w:pBdr>
          <w:top w:val="nil"/>
          <w:left w:val="nil"/>
          <w:bottom w:val="nil"/>
          <w:right w:val="nil"/>
          <w:between w:val="nil"/>
        </w:pBdr>
        <w:spacing w:after="0" w:line="360" w:lineRule="auto"/>
        <w:ind w:left="720"/>
        <w:jc w:val="both"/>
        <w:rPr>
          <w:rFonts w:eastAsia="Gibson" w:cs="Gibson"/>
          <w:color w:val="000000"/>
        </w:rPr>
      </w:pPr>
    </w:p>
    <w:p w14:paraId="60E5AFFE" w14:textId="77777777" w:rsidR="003E6DDF" w:rsidRPr="002F1E4A" w:rsidRDefault="004848CC">
      <w:p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t>En esta sección deberán presentar una breve descripción del Programa presupuestario</w:t>
      </w:r>
      <w:r w:rsidRPr="002F1E4A">
        <w:rPr>
          <w:rFonts w:eastAsia="Gibson" w:cs="Gibson"/>
        </w:rPr>
        <w:t>, así como incluir el esquema del árbol de objetivos</w:t>
      </w:r>
      <w:r w:rsidRPr="002F1E4A">
        <w:rPr>
          <w:rFonts w:eastAsia="Gibson" w:cs="Gibson"/>
          <w:color w:val="000000"/>
        </w:rPr>
        <w:t xml:space="preserve">: </w:t>
      </w:r>
      <w:r w:rsidRPr="002F1E4A">
        <w:rPr>
          <w:rFonts w:eastAsia="Gibson" w:cs="Gibson"/>
          <w:color w:val="000000"/>
          <w:vertAlign w:val="superscript"/>
        </w:rPr>
        <w:t>(Columna R)</w:t>
      </w:r>
    </w:p>
    <w:p w14:paraId="669D7A7D" w14:textId="77777777" w:rsidR="003E6DDF" w:rsidRPr="002F1E4A" w:rsidRDefault="003E6DDF">
      <w:pPr>
        <w:pBdr>
          <w:top w:val="nil"/>
          <w:left w:val="nil"/>
          <w:bottom w:val="nil"/>
          <w:right w:val="nil"/>
          <w:between w:val="nil"/>
        </w:pBdr>
        <w:spacing w:after="0" w:line="360" w:lineRule="auto"/>
        <w:ind w:left="720"/>
        <w:jc w:val="both"/>
        <w:rPr>
          <w:rFonts w:eastAsia="Gibson" w:cs="Gibson"/>
          <w:color w:val="000000"/>
        </w:rPr>
      </w:pPr>
    </w:p>
    <w:p w14:paraId="4270F7BC" w14:textId="77777777" w:rsidR="003E6DDF" w:rsidRPr="002F1E4A" w:rsidRDefault="004848CC">
      <w:p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t xml:space="preserve">El árbol de objetivos es la representación de la situación esperada una vez resuelto el problema. Se construye a partir del árbol de problemas transformando todos sus elementos (causas, problema y efectos) de sentido negativo a positivo. Al realizar este replanteamiento, el problema, redactado de manera positiva, se convierte en el objetivo central del programa </w:t>
      </w:r>
      <w:r w:rsidRPr="002F1E4A">
        <w:rPr>
          <w:rFonts w:eastAsia="Gibson" w:cs="Gibson"/>
          <w:color w:val="000000"/>
          <w:vertAlign w:val="superscript"/>
        </w:rPr>
        <w:t>(Columna S)</w:t>
      </w:r>
      <w:r w:rsidRPr="002F1E4A">
        <w:rPr>
          <w:rFonts w:eastAsia="Gibson" w:cs="Gibson"/>
          <w:color w:val="000000"/>
        </w:rPr>
        <w:t xml:space="preserve">; los efectos que genera el problema se convierten en fines, identificando su fin superior </w:t>
      </w:r>
      <w:r w:rsidRPr="002F1E4A">
        <w:rPr>
          <w:rFonts w:eastAsia="Gibson" w:cs="Gibson"/>
          <w:color w:val="000000"/>
          <w:vertAlign w:val="superscript"/>
        </w:rPr>
        <w:t>(Columna T)</w:t>
      </w:r>
      <w:r w:rsidRPr="002F1E4A">
        <w:rPr>
          <w:rFonts w:eastAsia="Gibson" w:cs="Gibson"/>
          <w:color w:val="000000"/>
        </w:rPr>
        <w:t xml:space="preserve"> que será el objetivo principal del programa y las causas evolucionan a los medios para solucionar el problema.</w:t>
      </w:r>
    </w:p>
    <w:p w14:paraId="02DCB779" w14:textId="77777777" w:rsidR="003E6DDF" w:rsidRPr="002F1E4A" w:rsidRDefault="004848CC">
      <w:pPr>
        <w:pBdr>
          <w:top w:val="nil"/>
          <w:left w:val="nil"/>
          <w:bottom w:val="nil"/>
          <w:right w:val="nil"/>
          <w:between w:val="nil"/>
        </w:pBdr>
        <w:spacing w:line="360" w:lineRule="auto"/>
        <w:ind w:left="720"/>
        <w:jc w:val="center"/>
        <w:rPr>
          <w:rFonts w:eastAsia="Gibson" w:cs="Gibson"/>
          <w:color w:val="000000"/>
        </w:rPr>
      </w:pPr>
      <w:r w:rsidRPr="002F1E4A">
        <w:rPr>
          <w:rFonts w:eastAsia="Gibson" w:cs="Gibson"/>
          <w:noProof/>
          <w:color w:val="000000"/>
        </w:rPr>
        <w:drawing>
          <wp:inline distT="0" distB="0" distL="0" distR="0" wp14:anchorId="2111ACFF" wp14:editId="3E26789F">
            <wp:extent cx="3712279" cy="2784420"/>
            <wp:effectExtent l="0" t="0" r="0" b="0"/>
            <wp:docPr id="6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712279" cy="2784420"/>
                    </a:xfrm>
                    <a:prstGeom prst="rect">
                      <a:avLst/>
                    </a:prstGeom>
                    <a:ln/>
                  </pic:spPr>
                </pic:pic>
              </a:graphicData>
            </a:graphic>
          </wp:inline>
        </w:drawing>
      </w:r>
    </w:p>
    <w:p w14:paraId="68775E11" w14:textId="77777777" w:rsidR="003E6DDF" w:rsidRPr="002F1E4A" w:rsidRDefault="004848CC">
      <w:pPr>
        <w:spacing w:line="360" w:lineRule="auto"/>
        <w:ind w:left="360"/>
        <w:jc w:val="center"/>
        <w:rPr>
          <w:rFonts w:eastAsia="Gibson" w:cs="Gibson"/>
          <w:color w:val="6D807F"/>
        </w:rPr>
      </w:pPr>
      <w:r w:rsidRPr="002F1E4A">
        <w:rPr>
          <w:rFonts w:eastAsia="Gibson" w:cs="Gibson"/>
          <w:color w:val="6D807F"/>
        </w:rPr>
        <w:t>Figura 2. Ejemplo esquema Árbol de Objetivos</w:t>
      </w:r>
    </w:p>
    <w:p w14:paraId="4660AC76" w14:textId="77777777" w:rsidR="003E6DDF" w:rsidRPr="002F1E4A" w:rsidRDefault="004848CC">
      <w:r w:rsidRPr="002F1E4A">
        <w:br w:type="page"/>
      </w:r>
    </w:p>
    <w:p w14:paraId="05C50622" w14:textId="77777777" w:rsidR="003E6DDF" w:rsidRPr="002F1E4A" w:rsidRDefault="003E6DDF">
      <w:pPr>
        <w:rPr>
          <w:rFonts w:eastAsia="Gibson" w:cs="Gibson"/>
          <w:color w:val="000000"/>
        </w:rPr>
      </w:pPr>
    </w:p>
    <w:p w14:paraId="728902F7" w14:textId="77777777" w:rsidR="003E6DDF" w:rsidRPr="004848CC" w:rsidRDefault="004848CC">
      <w:pPr>
        <w:pStyle w:val="Ttulo1"/>
        <w:numPr>
          <w:ilvl w:val="0"/>
          <w:numId w:val="4"/>
        </w:numPr>
        <w:spacing w:before="0" w:line="360" w:lineRule="auto"/>
        <w:ind w:left="709" w:hanging="709"/>
        <w:rPr>
          <w:rFonts w:ascii="Gibson Medium" w:eastAsia="Gibson SemiBold" w:hAnsi="Gibson Medium" w:cs="Gibson SemiBold"/>
          <w:color w:val="660033"/>
          <w:sz w:val="22"/>
          <w:szCs w:val="22"/>
        </w:rPr>
      </w:pPr>
      <w:bookmarkStart w:id="10" w:name="_Toc137727418"/>
      <w:r w:rsidRPr="004848CC">
        <w:rPr>
          <w:rFonts w:ascii="Gibson Medium" w:eastAsia="Gibson SemiBold" w:hAnsi="Gibson Medium" w:cs="Gibson SemiBold"/>
          <w:color w:val="660033"/>
          <w:sz w:val="22"/>
          <w:szCs w:val="22"/>
        </w:rPr>
        <w:t>ANÁLISIS DE ALTERNATIVAS</w:t>
      </w:r>
      <w:bookmarkEnd w:id="10"/>
    </w:p>
    <w:p w14:paraId="0D43BBEA" w14:textId="77777777" w:rsidR="003E6DDF" w:rsidRPr="002F1E4A" w:rsidRDefault="004848CC">
      <w:pPr>
        <w:tabs>
          <w:tab w:val="left" w:pos="1380"/>
        </w:tabs>
        <w:spacing w:line="360" w:lineRule="auto"/>
        <w:ind w:right="71"/>
        <w:jc w:val="both"/>
        <w:rPr>
          <w:rFonts w:eastAsia="Gibson" w:cs="Gibson"/>
        </w:rPr>
      </w:pPr>
      <w:r w:rsidRPr="002F1E4A">
        <w:rPr>
          <w:rFonts w:eastAsia="Gibson" w:cs="Gibson"/>
        </w:rPr>
        <w:t>Se define el análisis de alternativas como la identificación de uno o más medios que representan estrategias para dar solución a la problemática abordada. Partiendo del árbol de objetivos, seleccionamos aquellos medios (raíces del árbol) que representan estrategias viables para cambiar la situación problemática, es decir,</w:t>
      </w:r>
      <w:r w:rsidRPr="002F1E4A">
        <w:rPr>
          <w:rFonts w:eastAsia="Roboto" w:cs="Roboto"/>
          <w:color w:val="111111"/>
        </w:rPr>
        <w:t xml:space="preserve"> </w:t>
      </w:r>
      <w:r w:rsidRPr="002F1E4A">
        <w:rPr>
          <w:rFonts w:eastAsia="Gibson" w:cs="Gibson"/>
        </w:rPr>
        <w:t xml:space="preserve">se identificarán las principales alternativas para solucionar el problema o necesidad de política pública, señalando la justificación de la que fue seleccionada. Dicha justificación deberá redactarse en términos de eficiencia y eficacia; especificando, describiendo y cuantificando qué tipo de apoyo otorgará o qué acción realizará, su periodicidad y manera de entrega. </w:t>
      </w:r>
      <w:r w:rsidRPr="002F1E4A">
        <w:rPr>
          <w:rFonts w:eastAsia="Gibson" w:cs="Gibson"/>
          <w:vertAlign w:val="superscript"/>
        </w:rPr>
        <w:t>(Columna U, V, W, X)</w:t>
      </w:r>
    </w:p>
    <w:p w14:paraId="7A8CAEFC" w14:textId="77777777" w:rsidR="003E6DDF" w:rsidRPr="002F1E4A" w:rsidRDefault="004848CC">
      <w:pPr>
        <w:tabs>
          <w:tab w:val="left" w:pos="1380"/>
        </w:tabs>
        <w:spacing w:line="360" w:lineRule="auto"/>
        <w:ind w:right="71"/>
        <w:jc w:val="both"/>
        <w:rPr>
          <w:rFonts w:eastAsia="Gibson" w:cs="Gibson"/>
        </w:rPr>
      </w:pPr>
      <w:r w:rsidRPr="002F1E4A">
        <w:rPr>
          <w:rFonts w:eastAsia="Gibson" w:cs="Gibson"/>
        </w:rPr>
        <w:t>Deberá considerar la factibilidad de su implementación y los riesgos que pudieran obstaculizar el tipo de apoyo o acción.</w:t>
      </w:r>
    </w:p>
    <w:p w14:paraId="0221F57B" w14:textId="77777777" w:rsidR="003E6DDF" w:rsidRPr="002F1E4A" w:rsidRDefault="004848CC">
      <w:pPr>
        <w:numPr>
          <w:ilvl w:val="0"/>
          <w:numId w:val="9"/>
        </w:numPr>
        <w:pBdr>
          <w:top w:val="nil"/>
          <w:left w:val="nil"/>
          <w:bottom w:val="nil"/>
          <w:right w:val="nil"/>
          <w:between w:val="nil"/>
        </w:pBdr>
        <w:tabs>
          <w:tab w:val="left" w:pos="1380"/>
        </w:tabs>
        <w:spacing w:after="0" w:line="360" w:lineRule="auto"/>
        <w:ind w:right="71"/>
        <w:jc w:val="both"/>
        <w:rPr>
          <w:rFonts w:eastAsia="Gibson" w:cs="Gibson"/>
          <w:color w:val="000000"/>
        </w:rPr>
      </w:pPr>
      <w:r w:rsidRPr="002F1E4A">
        <w:rPr>
          <w:rFonts w:eastAsia="Gibson" w:cs="Gibson"/>
          <w:color w:val="000000"/>
        </w:rPr>
        <w:t xml:space="preserve">Económico: especificar el monto del apoyo; </w:t>
      </w:r>
    </w:p>
    <w:p w14:paraId="6BD333F1" w14:textId="77777777" w:rsidR="003E6DDF" w:rsidRPr="002F1E4A" w:rsidRDefault="004848CC">
      <w:pPr>
        <w:numPr>
          <w:ilvl w:val="0"/>
          <w:numId w:val="9"/>
        </w:numPr>
        <w:pBdr>
          <w:top w:val="nil"/>
          <w:left w:val="nil"/>
          <w:bottom w:val="nil"/>
          <w:right w:val="nil"/>
          <w:between w:val="nil"/>
        </w:pBdr>
        <w:tabs>
          <w:tab w:val="left" w:pos="1380"/>
        </w:tabs>
        <w:spacing w:after="0" w:line="360" w:lineRule="auto"/>
        <w:ind w:right="71"/>
        <w:jc w:val="both"/>
        <w:rPr>
          <w:rFonts w:eastAsia="Gibson" w:cs="Gibson"/>
          <w:color w:val="000000"/>
        </w:rPr>
      </w:pPr>
      <w:r w:rsidRPr="002F1E4A">
        <w:rPr>
          <w:rFonts w:eastAsia="Gibson" w:cs="Gibson"/>
          <w:color w:val="000000"/>
        </w:rPr>
        <w:t xml:space="preserve">Especie: especificar cuál es el bien otorgado; </w:t>
      </w:r>
    </w:p>
    <w:p w14:paraId="207C909A" w14:textId="77777777" w:rsidR="003E6DDF" w:rsidRPr="002F1E4A" w:rsidRDefault="004848CC">
      <w:pPr>
        <w:numPr>
          <w:ilvl w:val="0"/>
          <w:numId w:val="9"/>
        </w:numPr>
        <w:pBdr>
          <w:top w:val="nil"/>
          <w:left w:val="nil"/>
          <w:bottom w:val="nil"/>
          <w:right w:val="nil"/>
          <w:between w:val="nil"/>
        </w:pBdr>
        <w:tabs>
          <w:tab w:val="left" w:pos="1380"/>
        </w:tabs>
        <w:spacing w:after="0" w:line="360" w:lineRule="auto"/>
        <w:ind w:right="71"/>
        <w:jc w:val="both"/>
        <w:rPr>
          <w:rFonts w:eastAsia="Gibson" w:cs="Gibson"/>
          <w:color w:val="000000"/>
        </w:rPr>
      </w:pPr>
      <w:r w:rsidRPr="002F1E4A">
        <w:rPr>
          <w:rFonts w:eastAsia="Gibson" w:cs="Gibson"/>
          <w:color w:val="000000"/>
        </w:rPr>
        <w:t xml:space="preserve">Servicio: especificar el servicio otorgado; </w:t>
      </w:r>
    </w:p>
    <w:p w14:paraId="65C42BA6" w14:textId="77777777" w:rsidR="003E6DDF" w:rsidRPr="002F1E4A" w:rsidRDefault="004848CC">
      <w:pPr>
        <w:numPr>
          <w:ilvl w:val="0"/>
          <w:numId w:val="9"/>
        </w:numPr>
        <w:pBdr>
          <w:top w:val="nil"/>
          <w:left w:val="nil"/>
          <w:bottom w:val="nil"/>
          <w:right w:val="nil"/>
          <w:between w:val="nil"/>
        </w:pBdr>
        <w:tabs>
          <w:tab w:val="left" w:pos="1380"/>
        </w:tabs>
        <w:spacing w:line="360" w:lineRule="auto"/>
        <w:ind w:right="71"/>
        <w:jc w:val="both"/>
        <w:rPr>
          <w:rFonts w:eastAsia="Gibson" w:cs="Gibson"/>
          <w:color w:val="000000"/>
        </w:rPr>
      </w:pPr>
      <w:r w:rsidRPr="002F1E4A">
        <w:rPr>
          <w:rFonts w:eastAsia="Gibson" w:cs="Gibson"/>
          <w:color w:val="000000"/>
        </w:rPr>
        <w:t xml:space="preserve">Infraestructura: especificar qué tipo de infraestructura. </w:t>
      </w:r>
    </w:p>
    <w:p w14:paraId="31CB78FD" w14:textId="77777777" w:rsidR="003E6DDF" w:rsidRPr="002F1E4A" w:rsidRDefault="003E6DDF">
      <w:pPr>
        <w:pBdr>
          <w:top w:val="nil"/>
          <w:left w:val="nil"/>
          <w:bottom w:val="nil"/>
          <w:right w:val="nil"/>
          <w:between w:val="nil"/>
        </w:pBdr>
        <w:spacing w:after="0" w:line="360" w:lineRule="auto"/>
        <w:ind w:left="720"/>
        <w:jc w:val="both"/>
        <w:rPr>
          <w:rFonts w:eastAsia="Gibson SemiBold" w:cs="Gibson SemiBold"/>
          <w:color w:val="000000"/>
        </w:rPr>
      </w:pPr>
    </w:p>
    <w:p w14:paraId="65ED5B26" w14:textId="77777777" w:rsidR="003E6DDF" w:rsidRDefault="004848CC" w:rsidP="007B133F">
      <w:pPr>
        <w:pStyle w:val="Ttulo1"/>
        <w:numPr>
          <w:ilvl w:val="0"/>
          <w:numId w:val="4"/>
        </w:numPr>
        <w:spacing w:before="0" w:line="360" w:lineRule="auto"/>
        <w:ind w:left="709" w:hanging="709"/>
        <w:rPr>
          <w:rFonts w:ascii="Gibson Medium" w:eastAsia="Gibson SemiBold" w:hAnsi="Gibson Medium" w:cs="Gibson SemiBold"/>
          <w:color w:val="660033"/>
          <w:sz w:val="22"/>
          <w:szCs w:val="22"/>
        </w:rPr>
      </w:pPr>
      <w:bookmarkStart w:id="11" w:name="_Toc137727419"/>
      <w:r w:rsidRPr="004848CC">
        <w:rPr>
          <w:rFonts w:ascii="Gibson Medium" w:eastAsia="Gibson SemiBold" w:hAnsi="Gibson Medium" w:cs="Gibson SemiBold"/>
          <w:color w:val="660033"/>
          <w:sz w:val="22"/>
          <w:szCs w:val="22"/>
        </w:rPr>
        <w:t>COBERTURA DEL PROGRAMA</w:t>
      </w:r>
      <w:bookmarkEnd w:id="11"/>
    </w:p>
    <w:p w14:paraId="5DCEA774" w14:textId="77777777" w:rsidR="004848CC" w:rsidRPr="004848CC" w:rsidRDefault="004848CC" w:rsidP="004848CC">
      <w:pPr>
        <w:rPr>
          <w:lang w:val="en-US"/>
        </w:rPr>
      </w:pPr>
    </w:p>
    <w:p w14:paraId="5BFB077F" w14:textId="77777777" w:rsidR="003E6DDF" w:rsidRPr="002F1E4A" w:rsidRDefault="007B133F" w:rsidP="00341332">
      <w:pPr>
        <w:pStyle w:val="Estilo1"/>
        <w:numPr>
          <w:ilvl w:val="0"/>
          <w:numId w:val="0"/>
        </w:numPr>
        <w:ind w:left="1140" w:hanging="360"/>
      </w:pPr>
      <w:bookmarkStart w:id="12" w:name="_Toc137727420"/>
      <w:r>
        <w:t xml:space="preserve">X.I </w:t>
      </w:r>
      <w:r w:rsidR="004848CC" w:rsidRPr="002F1E4A">
        <w:t>IDENTIFICACIÓN, CUANTIFICACIÓN Y CARACTERIZACIÓN DE LA POBLACIÓN</w:t>
      </w:r>
      <w:bookmarkEnd w:id="12"/>
    </w:p>
    <w:p w14:paraId="485B84BA" w14:textId="77777777" w:rsidR="003E6DDF" w:rsidRPr="002F1E4A" w:rsidRDefault="004848CC">
      <w:pPr>
        <w:spacing w:line="360" w:lineRule="auto"/>
        <w:jc w:val="both"/>
        <w:rPr>
          <w:rFonts w:eastAsia="Gibson SemBd" w:cs="Gibson SemBd"/>
          <w:b/>
        </w:rPr>
      </w:pPr>
      <w:r w:rsidRPr="002F1E4A">
        <w:rPr>
          <w:rFonts w:eastAsia="Gibson" w:cs="Gibson"/>
        </w:rPr>
        <w:t>En esta sección se requiere hacer un análisis de la población presentando su descripción y su cuantificación por cada tipo de población involucrada. Para ello, pueden utilizarse características como la edad, género, situación socioeconómica, escolaridad, ubicación geográfica, situación laboral (activa o inactiva económicamente), conforme al siguiente esquema:</w:t>
      </w:r>
    </w:p>
    <w:p w14:paraId="79FFBB7E" w14:textId="77777777" w:rsidR="003E6DDF" w:rsidRPr="002F1E4A" w:rsidRDefault="004848CC">
      <w:pPr>
        <w:pBdr>
          <w:top w:val="nil"/>
          <w:left w:val="nil"/>
          <w:bottom w:val="nil"/>
          <w:right w:val="nil"/>
          <w:between w:val="nil"/>
        </w:pBdr>
        <w:tabs>
          <w:tab w:val="left" w:pos="0"/>
        </w:tabs>
        <w:spacing w:line="360" w:lineRule="auto"/>
        <w:ind w:left="1140" w:hanging="1140"/>
        <w:jc w:val="center"/>
        <w:rPr>
          <w:rFonts w:eastAsia="Gibson" w:cs="Gibson"/>
        </w:rPr>
      </w:pPr>
      <w:r w:rsidRPr="002F1E4A">
        <w:rPr>
          <w:rFonts w:eastAsia="Gibson Thin" w:cs="Gibson Thin"/>
          <w:b/>
        </w:rPr>
        <w:t>Identificación y cuantificación de la población</w:t>
      </w:r>
      <w:r w:rsidRPr="002F1E4A">
        <w:rPr>
          <w:rFonts w:eastAsia="Gibson" w:cs="Gibson"/>
        </w:rPr>
        <w:t xml:space="preserve"> para cada tipo de población involucrada:</w:t>
      </w:r>
    </w:p>
    <w:tbl>
      <w:tblPr>
        <w:tblStyle w:val="af2"/>
        <w:tblW w:w="9825" w:type="dxa"/>
        <w:jc w:val="center"/>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835"/>
        <w:gridCol w:w="2000"/>
        <w:gridCol w:w="1710"/>
        <w:gridCol w:w="1725"/>
      </w:tblGrid>
      <w:tr w:rsidR="003E6DDF" w:rsidRPr="002F1E4A" w14:paraId="06BC1347" w14:textId="77777777" w:rsidTr="007C0465">
        <w:trPr>
          <w:trHeight w:val="394"/>
          <w:tblHeader/>
          <w:jc w:val="center"/>
        </w:trPr>
        <w:tc>
          <w:tcPr>
            <w:tcW w:w="1555" w:type="dxa"/>
            <w:shd w:val="clear" w:color="auto" w:fill="FFC3D0"/>
            <w:vAlign w:val="center"/>
          </w:tcPr>
          <w:p w14:paraId="62C8CE80" w14:textId="77777777" w:rsidR="003E6DDF" w:rsidRPr="002F1E4A" w:rsidRDefault="004848CC">
            <w:pPr>
              <w:jc w:val="center"/>
              <w:rPr>
                <w:rFonts w:eastAsia="Gibson SemiBold" w:cs="Gibson SemiBold"/>
                <w:b/>
              </w:rPr>
            </w:pPr>
            <w:r w:rsidRPr="002F1E4A">
              <w:rPr>
                <w:rFonts w:eastAsia="Gibson SemiBold" w:cs="Gibson SemiBold"/>
                <w:b/>
              </w:rPr>
              <w:t>Tipo</w:t>
            </w:r>
          </w:p>
        </w:tc>
        <w:tc>
          <w:tcPr>
            <w:tcW w:w="2835" w:type="dxa"/>
            <w:shd w:val="clear" w:color="auto" w:fill="FFC3D0"/>
            <w:vAlign w:val="center"/>
          </w:tcPr>
          <w:p w14:paraId="4CA6FCE9" w14:textId="77777777" w:rsidR="003E6DDF" w:rsidRPr="002F1E4A" w:rsidRDefault="004848CC">
            <w:pPr>
              <w:jc w:val="center"/>
              <w:rPr>
                <w:rFonts w:eastAsia="Gibson SemiBold" w:cs="Gibson SemiBold"/>
                <w:b/>
              </w:rPr>
            </w:pPr>
            <w:r w:rsidRPr="002F1E4A">
              <w:rPr>
                <w:rFonts w:eastAsia="Gibson SemiBold" w:cs="Gibson SemiBold"/>
                <w:b/>
              </w:rPr>
              <w:t>Definición</w:t>
            </w:r>
          </w:p>
        </w:tc>
        <w:tc>
          <w:tcPr>
            <w:tcW w:w="2000" w:type="dxa"/>
            <w:shd w:val="clear" w:color="auto" w:fill="FFC3D0"/>
            <w:vAlign w:val="center"/>
          </w:tcPr>
          <w:p w14:paraId="3D414C83" w14:textId="77777777" w:rsidR="003E6DDF" w:rsidRPr="002F1E4A" w:rsidRDefault="004848CC">
            <w:pPr>
              <w:jc w:val="center"/>
              <w:rPr>
                <w:rFonts w:eastAsia="Gibson SemiBold" w:cs="Gibson SemiBold"/>
                <w:b/>
              </w:rPr>
            </w:pPr>
            <w:r w:rsidRPr="002F1E4A">
              <w:rPr>
                <w:rFonts w:eastAsia="Gibson SemiBold" w:cs="Gibson SemiBold"/>
                <w:b/>
              </w:rPr>
              <w:t>Descripción</w:t>
            </w:r>
          </w:p>
        </w:tc>
        <w:tc>
          <w:tcPr>
            <w:tcW w:w="1710" w:type="dxa"/>
            <w:shd w:val="clear" w:color="auto" w:fill="FFC3D0"/>
            <w:vAlign w:val="center"/>
          </w:tcPr>
          <w:p w14:paraId="0D211D94" w14:textId="77777777" w:rsidR="003E6DDF" w:rsidRPr="002F1E4A" w:rsidRDefault="004848CC">
            <w:pPr>
              <w:jc w:val="center"/>
              <w:rPr>
                <w:rFonts w:eastAsia="Gibson SemiBold" w:cs="Gibson SemiBold"/>
                <w:b/>
              </w:rPr>
            </w:pPr>
            <w:r w:rsidRPr="002F1E4A">
              <w:rPr>
                <w:rFonts w:eastAsia="Gibson SemiBold" w:cs="Gibson SemiBold"/>
                <w:b/>
              </w:rPr>
              <w:t>Cuantificación</w:t>
            </w:r>
          </w:p>
        </w:tc>
        <w:tc>
          <w:tcPr>
            <w:tcW w:w="1725" w:type="dxa"/>
            <w:shd w:val="clear" w:color="auto" w:fill="FFC3D0"/>
            <w:vAlign w:val="center"/>
          </w:tcPr>
          <w:p w14:paraId="4A785E07" w14:textId="77777777" w:rsidR="003E6DDF" w:rsidRPr="002F1E4A" w:rsidRDefault="004848CC">
            <w:pPr>
              <w:jc w:val="center"/>
              <w:rPr>
                <w:rFonts w:eastAsia="Gibson SemiBold" w:cs="Gibson SemiBold"/>
                <w:b/>
              </w:rPr>
            </w:pPr>
            <w:r w:rsidRPr="002F1E4A">
              <w:rPr>
                <w:rFonts w:eastAsia="Gibson SemiBold" w:cs="Gibson SemiBold"/>
                <w:b/>
              </w:rPr>
              <w:t>Fuente</w:t>
            </w:r>
          </w:p>
        </w:tc>
      </w:tr>
      <w:tr w:rsidR="003E6DDF" w:rsidRPr="007C0465" w14:paraId="52726BE3" w14:textId="77777777" w:rsidTr="007C0465">
        <w:trPr>
          <w:jc w:val="center"/>
        </w:trPr>
        <w:tc>
          <w:tcPr>
            <w:tcW w:w="1555" w:type="dxa"/>
            <w:vAlign w:val="center"/>
          </w:tcPr>
          <w:p w14:paraId="783C515F" w14:textId="77777777" w:rsidR="003E6DDF" w:rsidRPr="007C0465" w:rsidRDefault="004848CC">
            <w:pPr>
              <w:rPr>
                <w:rFonts w:eastAsia="Gibson" w:cs="Gibson"/>
                <w:sz w:val="20"/>
              </w:rPr>
            </w:pPr>
            <w:r w:rsidRPr="007C0465">
              <w:rPr>
                <w:rFonts w:eastAsia="Gibson" w:cs="Gibson"/>
                <w:sz w:val="20"/>
              </w:rPr>
              <w:t>Población tota</w:t>
            </w:r>
            <w:r>
              <w:rPr>
                <w:rFonts w:eastAsia="Gibson" w:cs="Gibson"/>
                <w:sz w:val="20"/>
              </w:rPr>
              <w:t>l</w:t>
            </w:r>
            <w:r w:rsidRPr="007C0465">
              <w:rPr>
                <w:rFonts w:eastAsia="Gibson" w:cs="Gibson"/>
                <w:sz w:val="20"/>
              </w:rPr>
              <w:t xml:space="preserve"> (De</w:t>
            </w:r>
            <w:r w:rsidR="007C0465">
              <w:rPr>
                <w:rFonts w:eastAsia="Gibson" w:cs="Gibson"/>
                <w:sz w:val="20"/>
              </w:rPr>
              <w:t xml:space="preserve"> </w:t>
            </w:r>
            <w:r w:rsidRPr="007C0465">
              <w:rPr>
                <w:rFonts w:eastAsia="Gibson" w:cs="Gibson"/>
                <w:sz w:val="20"/>
              </w:rPr>
              <w:t>referencia)</w:t>
            </w:r>
          </w:p>
        </w:tc>
        <w:tc>
          <w:tcPr>
            <w:tcW w:w="2835" w:type="dxa"/>
            <w:vAlign w:val="center"/>
          </w:tcPr>
          <w:p w14:paraId="3D0AADC3" w14:textId="77777777" w:rsidR="003E6DDF" w:rsidRPr="007C0465" w:rsidRDefault="004848CC">
            <w:pPr>
              <w:jc w:val="both"/>
              <w:rPr>
                <w:rFonts w:eastAsia="Gibson" w:cs="Gibson"/>
                <w:sz w:val="20"/>
              </w:rPr>
            </w:pPr>
            <w:r w:rsidRPr="007C0465">
              <w:rPr>
                <w:rFonts w:eastAsia="Gibson" w:cs="Gibson"/>
                <w:sz w:val="20"/>
              </w:rPr>
              <w:t>Número total de habitantes del Estado, Municipio o área de influencia identificada.</w:t>
            </w:r>
          </w:p>
        </w:tc>
        <w:tc>
          <w:tcPr>
            <w:tcW w:w="2000" w:type="dxa"/>
            <w:vAlign w:val="center"/>
          </w:tcPr>
          <w:p w14:paraId="5DB8DC3E" w14:textId="77777777" w:rsidR="003E6DDF" w:rsidRPr="007C0465" w:rsidRDefault="004848CC">
            <w:pPr>
              <w:jc w:val="center"/>
              <w:rPr>
                <w:rFonts w:eastAsia="Gibson" w:cs="Gibson"/>
                <w:sz w:val="20"/>
              </w:rPr>
            </w:pPr>
            <w:r w:rsidRPr="007C0465">
              <w:rPr>
                <w:rFonts w:eastAsia="Gibson" w:cs="Gibson"/>
                <w:sz w:val="20"/>
              </w:rPr>
              <w:t>Especificar las características</w:t>
            </w:r>
          </w:p>
          <w:p w14:paraId="17E61E87" w14:textId="77777777" w:rsidR="003E6DDF" w:rsidRPr="007C0465" w:rsidRDefault="004848CC">
            <w:pPr>
              <w:jc w:val="center"/>
              <w:rPr>
                <w:rFonts w:eastAsia="Gibson" w:cs="Gibson"/>
                <w:sz w:val="20"/>
                <w:vertAlign w:val="superscript"/>
              </w:rPr>
            </w:pPr>
            <w:r w:rsidRPr="007C0465">
              <w:rPr>
                <w:rFonts w:eastAsia="Gibson" w:cs="Gibson"/>
                <w:sz w:val="20"/>
                <w:vertAlign w:val="superscript"/>
              </w:rPr>
              <w:t>(Columna Y)</w:t>
            </w:r>
          </w:p>
        </w:tc>
        <w:tc>
          <w:tcPr>
            <w:tcW w:w="1710" w:type="dxa"/>
            <w:vAlign w:val="center"/>
          </w:tcPr>
          <w:p w14:paraId="722DD903" w14:textId="77777777" w:rsidR="003E6DDF" w:rsidRPr="007C0465" w:rsidRDefault="004848CC">
            <w:pPr>
              <w:jc w:val="center"/>
              <w:rPr>
                <w:rFonts w:eastAsia="Gibson" w:cs="Gibson"/>
                <w:sz w:val="20"/>
              </w:rPr>
            </w:pPr>
            <w:r w:rsidRPr="007C0465">
              <w:rPr>
                <w:rFonts w:eastAsia="Gibson" w:cs="Gibson"/>
                <w:sz w:val="20"/>
              </w:rPr>
              <w:t>Especificar la cantidad</w:t>
            </w:r>
          </w:p>
        </w:tc>
        <w:tc>
          <w:tcPr>
            <w:tcW w:w="1725" w:type="dxa"/>
            <w:vAlign w:val="center"/>
          </w:tcPr>
          <w:p w14:paraId="63EB3C3A" w14:textId="77777777" w:rsidR="003E6DDF" w:rsidRPr="007C0465" w:rsidRDefault="004848CC">
            <w:pPr>
              <w:jc w:val="center"/>
              <w:rPr>
                <w:rFonts w:eastAsia="Gibson" w:cs="Gibson"/>
                <w:sz w:val="20"/>
              </w:rPr>
            </w:pPr>
            <w:r w:rsidRPr="007C0465">
              <w:rPr>
                <w:rFonts w:eastAsia="Gibson" w:cs="Gibson"/>
                <w:sz w:val="20"/>
              </w:rPr>
              <w:t>Especificar la fuente</w:t>
            </w:r>
          </w:p>
        </w:tc>
      </w:tr>
      <w:tr w:rsidR="003E6DDF" w:rsidRPr="007C0465" w14:paraId="330EC1E1" w14:textId="77777777" w:rsidTr="007C0465">
        <w:trPr>
          <w:jc w:val="center"/>
        </w:trPr>
        <w:tc>
          <w:tcPr>
            <w:tcW w:w="1555" w:type="dxa"/>
            <w:vAlign w:val="center"/>
          </w:tcPr>
          <w:p w14:paraId="0AA1D61C" w14:textId="77777777" w:rsidR="003E6DDF" w:rsidRPr="007C0465" w:rsidRDefault="004848CC">
            <w:pPr>
              <w:rPr>
                <w:rFonts w:eastAsia="Gibson" w:cs="Gibson"/>
                <w:sz w:val="20"/>
              </w:rPr>
            </w:pPr>
            <w:r w:rsidRPr="007C0465">
              <w:rPr>
                <w:rFonts w:eastAsia="Gibson" w:cs="Gibson"/>
                <w:sz w:val="20"/>
              </w:rPr>
              <w:t>Población Potencial (Universo Afectada)</w:t>
            </w:r>
          </w:p>
        </w:tc>
        <w:tc>
          <w:tcPr>
            <w:tcW w:w="2835" w:type="dxa"/>
            <w:vAlign w:val="center"/>
          </w:tcPr>
          <w:p w14:paraId="7D9FA033" w14:textId="77777777" w:rsidR="003E6DDF" w:rsidRPr="007C0465" w:rsidRDefault="004848CC">
            <w:pPr>
              <w:jc w:val="both"/>
              <w:rPr>
                <w:rFonts w:eastAsia="Gibson" w:cs="Gibson"/>
                <w:sz w:val="20"/>
              </w:rPr>
            </w:pPr>
            <w:r w:rsidRPr="007C0465">
              <w:rPr>
                <w:rFonts w:eastAsia="Gibson" w:cs="Gibson"/>
                <w:sz w:val="20"/>
              </w:rPr>
              <w:t>Parte de la población de referencia que presenta el problema, que justifica la existencia del programa y es susceptible para su atención</w:t>
            </w:r>
          </w:p>
        </w:tc>
        <w:tc>
          <w:tcPr>
            <w:tcW w:w="2000" w:type="dxa"/>
            <w:vAlign w:val="center"/>
          </w:tcPr>
          <w:p w14:paraId="6FD1AEEC" w14:textId="77777777" w:rsidR="003E6DDF" w:rsidRPr="007C0465" w:rsidRDefault="004848CC">
            <w:pPr>
              <w:jc w:val="center"/>
              <w:rPr>
                <w:rFonts w:eastAsia="Gibson" w:cs="Gibson"/>
                <w:sz w:val="20"/>
              </w:rPr>
            </w:pPr>
            <w:r w:rsidRPr="007C0465">
              <w:rPr>
                <w:rFonts w:eastAsia="Gibson" w:cs="Gibson"/>
                <w:sz w:val="20"/>
              </w:rPr>
              <w:t>Especificar las características</w:t>
            </w:r>
          </w:p>
          <w:p w14:paraId="5A30913D" w14:textId="77777777" w:rsidR="003E6DDF" w:rsidRPr="007C0465" w:rsidRDefault="004848CC">
            <w:pPr>
              <w:jc w:val="center"/>
              <w:rPr>
                <w:rFonts w:eastAsia="Gibson" w:cs="Gibson"/>
                <w:sz w:val="20"/>
              </w:rPr>
            </w:pPr>
            <w:r w:rsidRPr="007C0465">
              <w:rPr>
                <w:rFonts w:eastAsia="Gibson" w:cs="Gibson"/>
                <w:sz w:val="20"/>
                <w:vertAlign w:val="superscript"/>
              </w:rPr>
              <w:t>(Columna Z)</w:t>
            </w:r>
          </w:p>
        </w:tc>
        <w:tc>
          <w:tcPr>
            <w:tcW w:w="1710" w:type="dxa"/>
            <w:vAlign w:val="center"/>
          </w:tcPr>
          <w:p w14:paraId="1440B498" w14:textId="77777777" w:rsidR="003E6DDF" w:rsidRPr="007C0465" w:rsidRDefault="004848CC">
            <w:pPr>
              <w:jc w:val="center"/>
              <w:rPr>
                <w:rFonts w:eastAsia="Gibson" w:cs="Gibson"/>
                <w:sz w:val="20"/>
              </w:rPr>
            </w:pPr>
            <w:r w:rsidRPr="007C0465">
              <w:rPr>
                <w:rFonts w:eastAsia="Gibson" w:cs="Gibson"/>
                <w:sz w:val="20"/>
              </w:rPr>
              <w:t>Especificar la cantidad</w:t>
            </w:r>
          </w:p>
        </w:tc>
        <w:tc>
          <w:tcPr>
            <w:tcW w:w="1725" w:type="dxa"/>
            <w:vAlign w:val="center"/>
          </w:tcPr>
          <w:p w14:paraId="115CE01F" w14:textId="77777777" w:rsidR="003E6DDF" w:rsidRPr="007C0465" w:rsidRDefault="004848CC">
            <w:pPr>
              <w:jc w:val="center"/>
              <w:rPr>
                <w:rFonts w:eastAsia="Gibson" w:cs="Gibson"/>
                <w:sz w:val="20"/>
              </w:rPr>
            </w:pPr>
            <w:r w:rsidRPr="007C0465">
              <w:rPr>
                <w:rFonts w:eastAsia="Gibson" w:cs="Gibson"/>
                <w:sz w:val="20"/>
              </w:rPr>
              <w:t>Especificar la fuente</w:t>
            </w:r>
          </w:p>
        </w:tc>
      </w:tr>
      <w:tr w:rsidR="003E6DDF" w:rsidRPr="007C0465" w14:paraId="7E20109A" w14:textId="77777777" w:rsidTr="007C0465">
        <w:trPr>
          <w:jc w:val="center"/>
        </w:trPr>
        <w:tc>
          <w:tcPr>
            <w:tcW w:w="1555" w:type="dxa"/>
            <w:vAlign w:val="center"/>
          </w:tcPr>
          <w:p w14:paraId="5830AC8E" w14:textId="77777777" w:rsidR="003E6DDF" w:rsidRPr="007C0465" w:rsidRDefault="004848CC">
            <w:pPr>
              <w:rPr>
                <w:rFonts w:eastAsia="Gibson" w:cs="Gibson"/>
                <w:sz w:val="20"/>
              </w:rPr>
            </w:pPr>
            <w:r w:rsidRPr="007C0465">
              <w:rPr>
                <w:rFonts w:eastAsia="Gibson" w:cs="Gibson"/>
                <w:sz w:val="20"/>
              </w:rPr>
              <w:t>Población objetivo</w:t>
            </w:r>
          </w:p>
        </w:tc>
        <w:tc>
          <w:tcPr>
            <w:tcW w:w="2835" w:type="dxa"/>
            <w:vAlign w:val="center"/>
          </w:tcPr>
          <w:p w14:paraId="5E5898EE" w14:textId="77777777" w:rsidR="003E6DDF" w:rsidRPr="007C0465" w:rsidRDefault="004848CC">
            <w:pPr>
              <w:jc w:val="both"/>
              <w:rPr>
                <w:rFonts w:eastAsia="Gibson" w:cs="Gibson"/>
                <w:sz w:val="20"/>
              </w:rPr>
            </w:pPr>
            <w:r w:rsidRPr="007C0465">
              <w:rPr>
                <w:rFonts w:eastAsia="Gibson" w:cs="Gibson"/>
                <w:sz w:val="20"/>
              </w:rPr>
              <w:t>Parte de la población universo que cumple con las características necesarias, para ser apoyada por la intervención pública.</w:t>
            </w:r>
          </w:p>
        </w:tc>
        <w:tc>
          <w:tcPr>
            <w:tcW w:w="2000" w:type="dxa"/>
            <w:vAlign w:val="center"/>
          </w:tcPr>
          <w:p w14:paraId="07EFB808" w14:textId="77777777" w:rsidR="003E6DDF" w:rsidRPr="007C0465" w:rsidRDefault="004848CC">
            <w:pPr>
              <w:jc w:val="center"/>
              <w:rPr>
                <w:rFonts w:eastAsia="Gibson" w:cs="Gibson"/>
                <w:sz w:val="20"/>
              </w:rPr>
            </w:pPr>
            <w:r w:rsidRPr="007C0465">
              <w:rPr>
                <w:rFonts w:eastAsia="Gibson" w:cs="Gibson"/>
                <w:sz w:val="20"/>
              </w:rPr>
              <w:t>Especificar las características</w:t>
            </w:r>
          </w:p>
          <w:p w14:paraId="1273CF05" w14:textId="77777777" w:rsidR="003E6DDF" w:rsidRPr="007C0465" w:rsidRDefault="004848CC">
            <w:pPr>
              <w:jc w:val="center"/>
              <w:rPr>
                <w:rFonts w:eastAsia="Gibson" w:cs="Gibson"/>
                <w:sz w:val="20"/>
              </w:rPr>
            </w:pPr>
            <w:r w:rsidRPr="007C0465">
              <w:rPr>
                <w:rFonts w:eastAsia="Gibson" w:cs="Gibson"/>
                <w:sz w:val="20"/>
                <w:vertAlign w:val="superscript"/>
              </w:rPr>
              <w:t>(Columna AA)</w:t>
            </w:r>
          </w:p>
        </w:tc>
        <w:tc>
          <w:tcPr>
            <w:tcW w:w="1710" w:type="dxa"/>
            <w:vAlign w:val="center"/>
          </w:tcPr>
          <w:p w14:paraId="7FD9AA8F" w14:textId="77777777" w:rsidR="003E6DDF" w:rsidRPr="007C0465" w:rsidRDefault="004848CC">
            <w:pPr>
              <w:jc w:val="center"/>
              <w:rPr>
                <w:rFonts w:eastAsia="Gibson" w:cs="Gibson"/>
                <w:sz w:val="20"/>
              </w:rPr>
            </w:pPr>
            <w:r w:rsidRPr="007C0465">
              <w:rPr>
                <w:rFonts w:eastAsia="Gibson" w:cs="Gibson"/>
                <w:sz w:val="20"/>
              </w:rPr>
              <w:t>Especificar la cantidad</w:t>
            </w:r>
          </w:p>
        </w:tc>
        <w:tc>
          <w:tcPr>
            <w:tcW w:w="1725" w:type="dxa"/>
            <w:vAlign w:val="center"/>
          </w:tcPr>
          <w:p w14:paraId="5C71358C" w14:textId="77777777" w:rsidR="003E6DDF" w:rsidRPr="007C0465" w:rsidRDefault="004848CC">
            <w:pPr>
              <w:jc w:val="center"/>
              <w:rPr>
                <w:rFonts w:eastAsia="Gibson" w:cs="Gibson"/>
                <w:sz w:val="20"/>
              </w:rPr>
            </w:pPr>
            <w:r w:rsidRPr="007C0465">
              <w:rPr>
                <w:rFonts w:eastAsia="Gibson" w:cs="Gibson"/>
                <w:sz w:val="20"/>
              </w:rPr>
              <w:t>Especificar la fuente</w:t>
            </w:r>
          </w:p>
        </w:tc>
      </w:tr>
      <w:tr w:rsidR="003E6DDF" w:rsidRPr="007C0465" w14:paraId="45052947" w14:textId="77777777" w:rsidTr="007C0465">
        <w:trPr>
          <w:jc w:val="center"/>
        </w:trPr>
        <w:tc>
          <w:tcPr>
            <w:tcW w:w="1555" w:type="dxa"/>
            <w:vAlign w:val="center"/>
          </w:tcPr>
          <w:p w14:paraId="2F29CE7F" w14:textId="77777777" w:rsidR="003E6DDF" w:rsidRPr="007C0465" w:rsidRDefault="004848CC">
            <w:pPr>
              <w:rPr>
                <w:rFonts w:eastAsia="Gibson" w:cs="Gibson"/>
                <w:sz w:val="20"/>
              </w:rPr>
            </w:pPr>
            <w:r w:rsidRPr="007C0465">
              <w:rPr>
                <w:rFonts w:eastAsia="Gibson" w:cs="Gibson"/>
                <w:sz w:val="20"/>
              </w:rPr>
              <w:t>Beneficiarios directos (Población atendida)</w:t>
            </w:r>
          </w:p>
        </w:tc>
        <w:tc>
          <w:tcPr>
            <w:tcW w:w="2835" w:type="dxa"/>
            <w:vAlign w:val="center"/>
          </w:tcPr>
          <w:p w14:paraId="71E39D00" w14:textId="77777777" w:rsidR="003E6DDF" w:rsidRPr="007C0465" w:rsidRDefault="004848CC">
            <w:pPr>
              <w:jc w:val="both"/>
              <w:rPr>
                <w:rFonts w:eastAsia="Gibson" w:cs="Gibson"/>
                <w:sz w:val="20"/>
              </w:rPr>
            </w:pPr>
            <w:r w:rsidRPr="007C0465">
              <w:rPr>
                <w:rFonts w:eastAsia="Gibson" w:cs="Gibson"/>
                <w:sz w:val="20"/>
              </w:rPr>
              <w:t xml:space="preserve">Es la parte de la población objetivo que será beneficiada por el Programa presupuestario en un periodo específico y bajo cierta disponibilidad de recursos. </w:t>
            </w:r>
          </w:p>
        </w:tc>
        <w:tc>
          <w:tcPr>
            <w:tcW w:w="2000" w:type="dxa"/>
            <w:vAlign w:val="center"/>
          </w:tcPr>
          <w:p w14:paraId="440AF20D" w14:textId="77777777" w:rsidR="003E6DDF" w:rsidRPr="007C0465" w:rsidRDefault="004848CC">
            <w:pPr>
              <w:jc w:val="center"/>
              <w:rPr>
                <w:rFonts w:eastAsia="Gibson" w:cs="Gibson"/>
                <w:sz w:val="20"/>
              </w:rPr>
            </w:pPr>
            <w:r w:rsidRPr="007C0465">
              <w:rPr>
                <w:rFonts w:eastAsia="Gibson" w:cs="Gibson"/>
                <w:sz w:val="20"/>
              </w:rPr>
              <w:t>Especificar las características</w:t>
            </w:r>
          </w:p>
          <w:p w14:paraId="72F4A9AC" w14:textId="77777777" w:rsidR="003E6DDF" w:rsidRPr="007C0465" w:rsidRDefault="004848CC">
            <w:pPr>
              <w:jc w:val="center"/>
              <w:rPr>
                <w:rFonts w:eastAsia="Gibson" w:cs="Gibson"/>
                <w:sz w:val="20"/>
              </w:rPr>
            </w:pPr>
            <w:r w:rsidRPr="007C0465">
              <w:rPr>
                <w:rFonts w:eastAsia="Gibson" w:cs="Gibson"/>
                <w:sz w:val="20"/>
                <w:vertAlign w:val="superscript"/>
              </w:rPr>
              <w:t>(Columna AB)</w:t>
            </w:r>
          </w:p>
        </w:tc>
        <w:tc>
          <w:tcPr>
            <w:tcW w:w="1710" w:type="dxa"/>
            <w:vAlign w:val="center"/>
          </w:tcPr>
          <w:p w14:paraId="2F1E1A3B" w14:textId="77777777" w:rsidR="003E6DDF" w:rsidRPr="007C0465" w:rsidRDefault="004848CC">
            <w:pPr>
              <w:jc w:val="center"/>
              <w:rPr>
                <w:rFonts w:eastAsia="Gibson" w:cs="Gibson"/>
                <w:sz w:val="20"/>
              </w:rPr>
            </w:pPr>
            <w:r w:rsidRPr="007C0465">
              <w:rPr>
                <w:rFonts w:eastAsia="Gibson" w:cs="Gibson"/>
                <w:sz w:val="20"/>
              </w:rPr>
              <w:t>Especificar la cantidad</w:t>
            </w:r>
          </w:p>
        </w:tc>
        <w:tc>
          <w:tcPr>
            <w:tcW w:w="1725" w:type="dxa"/>
            <w:vAlign w:val="center"/>
          </w:tcPr>
          <w:p w14:paraId="30E10EE5" w14:textId="77777777" w:rsidR="003E6DDF" w:rsidRPr="007C0465" w:rsidRDefault="004848CC">
            <w:pPr>
              <w:jc w:val="center"/>
              <w:rPr>
                <w:rFonts w:eastAsia="Gibson" w:cs="Gibson"/>
                <w:sz w:val="20"/>
              </w:rPr>
            </w:pPr>
            <w:r w:rsidRPr="007C0465">
              <w:rPr>
                <w:rFonts w:eastAsia="Gibson" w:cs="Gibson"/>
                <w:sz w:val="20"/>
              </w:rPr>
              <w:t>Especificar la fuente</w:t>
            </w:r>
          </w:p>
        </w:tc>
      </w:tr>
    </w:tbl>
    <w:p w14:paraId="720D6A92" w14:textId="77777777" w:rsidR="003E6DDF" w:rsidRPr="002F1E4A" w:rsidRDefault="003E6DDF">
      <w:pPr>
        <w:spacing w:line="360" w:lineRule="auto"/>
        <w:jc w:val="both"/>
        <w:rPr>
          <w:rFonts w:eastAsia="Gibson" w:cs="Gibson"/>
        </w:rPr>
      </w:pPr>
    </w:p>
    <w:p w14:paraId="07BE64D2" w14:textId="77777777" w:rsidR="003E6DDF" w:rsidRPr="002F1E4A" w:rsidRDefault="004848CC">
      <w:pPr>
        <w:spacing w:line="360" w:lineRule="auto"/>
        <w:jc w:val="both"/>
        <w:rPr>
          <w:rFonts w:eastAsia="Gibson" w:cs="Gibson"/>
        </w:rPr>
      </w:pPr>
      <w:r w:rsidRPr="002F1E4A">
        <w:rPr>
          <w:rFonts w:eastAsia="Gibson" w:cs="Gibson"/>
        </w:rPr>
        <w:lastRenderedPageBreak/>
        <w:t>La información de este recuadro permite identificar el área de intervención del Programa presupuestario y las características de la población o área de enfoque que atenderá, con el fin de definir, cuando aplique, una estrategia de atención que corresponda a las particularidades de los grupos de atención o áreas de enfoque objetivo. En este sentido, se deberán presentar los siguientes elementos:</w:t>
      </w:r>
    </w:p>
    <w:p w14:paraId="2E2E707B" w14:textId="77777777" w:rsidR="003E6DDF" w:rsidRPr="002F1E4A" w:rsidRDefault="004848CC">
      <w:pPr>
        <w:numPr>
          <w:ilvl w:val="0"/>
          <w:numId w:val="10"/>
        </w:num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t>Identificación y caracterización de la población o área de enfoque potencial. Se identificará y especificará la cantidad total de población o área de enfoque que presenta la necesidad y/o problema que justifica el programa propuesto o con cambios sustanciales y, por tanto, pudiera ser elegible para su atención; incluyendo, en su caso, sus características particulares, socioeconómicas y demográficas.</w:t>
      </w:r>
    </w:p>
    <w:p w14:paraId="469DEE42" w14:textId="77777777" w:rsidR="003E6DDF" w:rsidRPr="002F1E4A" w:rsidRDefault="004848CC">
      <w:pPr>
        <w:numPr>
          <w:ilvl w:val="0"/>
          <w:numId w:val="10"/>
        </w:numPr>
        <w:pBdr>
          <w:top w:val="nil"/>
          <w:left w:val="nil"/>
          <w:bottom w:val="nil"/>
          <w:right w:val="nil"/>
          <w:between w:val="nil"/>
        </w:pBdr>
        <w:tabs>
          <w:tab w:val="left" w:pos="1380"/>
        </w:tabs>
        <w:spacing w:after="0" w:line="360" w:lineRule="auto"/>
        <w:ind w:right="71"/>
        <w:jc w:val="both"/>
        <w:rPr>
          <w:rFonts w:eastAsia="Gibson" w:cs="Gibson"/>
          <w:color w:val="000000"/>
        </w:rPr>
      </w:pPr>
      <w:r w:rsidRPr="002F1E4A">
        <w:rPr>
          <w:rFonts w:eastAsia="Gibson" w:cs="Gibson"/>
          <w:color w:val="000000"/>
        </w:rPr>
        <w:t>Identificación y caracterización de la población o área de enfoque objetivo. Se identificará y especificará la población o área de enfoque que el programa propuesto o con cambios sustanciales tendría planeado o programado atender en un período determinado; se deberá especificar, en el caso que aplique, localización geográfica al menos a nivel de desagregación municipal, y sus características, particulares, socioeconómicas y demográficas.</w:t>
      </w:r>
    </w:p>
    <w:p w14:paraId="33CA3012" w14:textId="77777777" w:rsidR="003E6DDF" w:rsidRPr="002F1E4A" w:rsidRDefault="004848CC">
      <w:pPr>
        <w:numPr>
          <w:ilvl w:val="0"/>
          <w:numId w:val="10"/>
        </w:numPr>
        <w:pBdr>
          <w:top w:val="nil"/>
          <w:left w:val="nil"/>
          <w:bottom w:val="nil"/>
          <w:right w:val="nil"/>
          <w:between w:val="nil"/>
        </w:pBdr>
        <w:tabs>
          <w:tab w:val="left" w:pos="1380"/>
        </w:tabs>
        <w:spacing w:after="0" w:line="360" w:lineRule="auto"/>
        <w:ind w:right="71"/>
        <w:jc w:val="both"/>
        <w:rPr>
          <w:rFonts w:eastAsia="Gibson" w:cs="Gibson"/>
          <w:color w:val="000000"/>
        </w:rPr>
      </w:pPr>
      <w:r w:rsidRPr="002F1E4A">
        <w:rPr>
          <w:rFonts w:eastAsia="Gibson" w:cs="Gibson"/>
          <w:color w:val="000000"/>
        </w:rPr>
        <w:t>Cuantificación de la población o área de enfoque objetivo. Se proporcionarán estimaciones del total de población o área de enfoque que se planea atender en su primer año o ejercicio fiscal de operación.</w:t>
      </w:r>
    </w:p>
    <w:p w14:paraId="6EA2F110" w14:textId="77777777" w:rsidR="003E6DDF" w:rsidRPr="002F1E4A" w:rsidRDefault="004848CC">
      <w:pPr>
        <w:numPr>
          <w:ilvl w:val="0"/>
          <w:numId w:val="10"/>
        </w:numPr>
        <w:pBdr>
          <w:top w:val="nil"/>
          <w:left w:val="nil"/>
          <w:bottom w:val="nil"/>
          <w:right w:val="nil"/>
          <w:between w:val="nil"/>
        </w:pBdr>
        <w:tabs>
          <w:tab w:val="left" w:pos="1380"/>
        </w:tabs>
        <w:spacing w:after="0" w:line="360" w:lineRule="auto"/>
        <w:ind w:right="71"/>
        <w:jc w:val="both"/>
        <w:rPr>
          <w:rFonts w:eastAsia="Gibson" w:cs="Gibson"/>
          <w:color w:val="000000"/>
        </w:rPr>
      </w:pPr>
      <w:r w:rsidRPr="002F1E4A">
        <w:rPr>
          <w:rFonts w:eastAsia="Gibson" w:cs="Gibson"/>
          <w:color w:val="000000"/>
        </w:rPr>
        <w:t>Frecuencia de actualización de la población o área de enfoque potencial y objetivo. Con base en la dinámica o tendencias identificadas de la población potencial y objetivo del programa propuesto o con cambios sustanciales, se determinará la frecuencia con que será actualizada la identificación, caracterización y cuantificación de estas poblaciones o áreas de enfoque objetivo.</w:t>
      </w:r>
    </w:p>
    <w:p w14:paraId="7C06DA6F" w14:textId="77777777" w:rsidR="003E6DDF" w:rsidRPr="002F1E4A" w:rsidRDefault="003E6DDF">
      <w:pPr>
        <w:pBdr>
          <w:top w:val="nil"/>
          <w:left w:val="nil"/>
          <w:bottom w:val="nil"/>
          <w:right w:val="nil"/>
          <w:between w:val="nil"/>
        </w:pBdr>
        <w:tabs>
          <w:tab w:val="left" w:pos="1380"/>
        </w:tabs>
        <w:spacing w:after="0" w:line="360" w:lineRule="auto"/>
        <w:ind w:left="720" w:right="71"/>
        <w:jc w:val="both"/>
        <w:rPr>
          <w:rFonts w:eastAsia="Gibson" w:cs="Gibson"/>
        </w:rPr>
      </w:pPr>
    </w:p>
    <w:p w14:paraId="2DF6DC9F" w14:textId="77777777" w:rsidR="003E6DDF" w:rsidRDefault="004848CC">
      <w:pPr>
        <w:spacing w:line="360" w:lineRule="auto"/>
        <w:ind w:left="284" w:hanging="11"/>
        <w:jc w:val="both"/>
        <w:rPr>
          <w:rFonts w:eastAsia="Gibson" w:cs="Gibson"/>
          <w:color w:val="000000"/>
          <w:vertAlign w:val="superscript"/>
        </w:rPr>
      </w:pPr>
      <w:r w:rsidRPr="002F1E4A">
        <w:rPr>
          <w:rFonts w:eastAsia="Gibson" w:cs="Gibson"/>
          <w:color w:val="000000"/>
        </w:rPr>
        <w:t>En este apartado se deberá especificar si el Programa presupuestario integra y opera padrón de beneficiarios conforme a las disposiciones aplicables. Colocar si integran padrón o no y agregar liga de internet en caso de aplicar.</w:t>
      </w:r>
      <w:r w:rsidRPr="002F1E4A">
        <w:rPr>
          <w:rFonts w:eastAsia="Gibson" w:cs="Gibson"/>
          <w:b/>
          <w:color w:val="000000"/>
        </w:rPr>
        <w:t xml:space="preserve"> </w:t>
      </w:r>
      <w:r w:rsidRPr="002F1E4A">
        <w:rPr>
          <w:rFonts w:eastAsia="Gibson" w:cs="Gibson"/>
          <w:color w:val="000000"/>
          <w:vertAlign w:val="superscript"/>
        </w:rPr>
        <w:t>(Columna AC)</w:t>
      </w:r>
    </w:p>
    <w:p w14:paraId="727A82D2" w14:textId="77777777" w:rsidR="004848CC" w:rsidRDefault="004848CC">
      <w:pPr>
        <w:spacing w:line="360" w:lineRule="auto"/>
        <w:ind w:left="284" w:hanging="11"/>
        <w:jc w:val="both"/>
        <w:rPr>
          <w:rFonts w:eastAsia="Gibson" w:cs="Gibson"/>
          <w:color w:val="000000"/>
          <w:vertAlign w:val="superscript"/>
        </w:rPr>
      </w:pPr>
    </w:p>
    <w:p w14:paraId="60F9A1EE" w14:textId="77777777" w:rsidR="007C0465" w:rsidRDefault="007C0465" w:rsidP="00341332">
      <w:pPr>
        <w:pStyle w:val="Estilo1"/>
        <w:numPr>
          <w:ilvl w:val="0"/>
          <w:numId w:val="0"/>
        </w:numPr>
        <w:ind w:left="1140" w:hanging="360"/>
      </w:pPr>
      <w:bookmarkStart w:id="13" w:name="_Toc137727421"/>
      <w:r>
        <w:t xml:space="preserve">X.II </w:t>
      </w:r>
      <w:r w:rsidRPr="002F1E4A">
        <w:t>ESTRATEGIA DE COBERTURA</w:t>
      </w:r>
      <w:bookmarkEnd w:id="13"/>
      <w:r>
        <w:t xml:space="preserve"> </w:t>
      </w:r>
    </w:p>
    <w:p w14:paraId="63C61A2D" w14:textId="77777777" w:rsidR="003E6DDF" w:rsidRDefault="007C0465" w:rsidP="004848CC">
      <w:pPr>
        <w:pBdr>
          <w:top w:val="nil"/>
          <w:left w:val="nil"/>
          <w:bottom w:val="nil"/>
          <w:right w:val="nil"/>
          <w:between w:val="nil"/>
        </w:pBdr>
        <w:spacing w:line="360" w:lineRule="auto"/>
        <w:ind w:left="780"/>
        <w:jc w:val="both"/>
        <w:rPr>
          <w:rFonts w:eastAsia="Gibson" w:cs="Gibson"/>
          <w:color w:val="000000"/>
        </w:rPr>
      </w:pPr>
      <w:r w:rsidRPr="007C0465">
        <w:rPr>
          <w:rFonts w:eastAsia="Gibson" w:cs="Gibson"/>
          <w:color w:val="000000"/>
        </w:rPr>
        <w:t>Análisis Descriptivo Libre</w:t>
      </w:r>
      <w:r>
        <w:rPr>
          <w:rFonts w:eastAsia="Gibson" w:cs="Gibson"/>
          <w:color w:val="000000"/>
        </w:rPr>
        <w:t>.</w:t>
      </w:r>
    </w:p>
    <w:p w14:paraId="41E70DB5" w14:textId="77777777" w:rsidR="004848CC" w:rsidRDefault="004848CC" w:rsidP="004848CC">
      <w:pPr>
        <w:pBdr>
          <w:top w:val="nil"/>
          <w:left w:val="nil"/>
          <w:bottom w:val="nil"/>
          <w:right w:val="nil"/>
          <w:between w:val="nil"/>
        </w:pBdr>
        <w:spacing w:line="360" w:lineRule="auto"/>
        <w:ind w:left="780"/>
        <w:jc w:val="both"/>
        <w:rPr>
          <w:rFonts w:eastAsia="Gibson" w:cs="Gibson"/>
          <w:color w:val="000000"/>
        </w:rPr>
      </w:pPr>
    </w:p>
    <w:p w14:paraId="5805BF08" w14:textId="77777777" w:rsidR="004848CC" w:rsidRDefault="004848CC" w:rsidP="004848CC">
      <w:pPr>
        <w:pBdr>
          <w:top w:val="nil"/>
          <w:left w:val="nil"/>
          <w:bottom w:val="nil"/>
          <w:right w:val="nil"/>
          <w:between w:val="nil"/>
        </w:pBdr>
        <w:spacing w:line="360" w:lineRule="auto"/>
        <w:ind w:left="780"/>
        <w:jc w:val="both"/>
        <w:rPr>
          <w:rFonts w:eastAsia="Gibson" w:cs="Gibson"/>
          <w:color w:val="000000"/>
        </w:rPr>
      </w:pPr>
    </w:p>
    <w:p w14:paraId="6F7E6D6C" w14:textId="77777777" w:rsidR="004848CC" w:rsidRDefault="004848CC" w:rsidP="004848CC">
      <w:pPr>
        <w:pBdr>
          <w:top w:val="nil"/>
          <w:left w:val="nil"/>
          <w:bottom w:val="nil"/>
          <w:right w:val="nil"/>
          <w:between w:val="nil"/>
        </w:pBdr>
        <w:spacing w:line="360" w:lineRule="auto"/>
        <w:ind w:left="780"/>
        <w:jc w:val="both"/>
        <w:rPr>
          <w:rFonts w:eastAsia="Gibson" w:cs="Gibson"/>
          <w:color w:val="000000"/>
        </w:rPr>
      </w:pPr>
    </w:p>
    <w:p w14:paraId="6038A811" w14:textId="77777777" w:rsidR="004848CC" w:rsidRDefault="004848CC" w:rsidP="004848CC">
      <w:pPr>
        <w:pBdr>
          <w:top w:val="nil"/>
          <w:left w:val="nil"/>
          <w:bottom w:val="nil"/>
          <w:right w:val="nil"/>
          <w:between w:val="nil"/>
        </w:pBdr>
        <w:spacing w:line="360" w:lineRule="auto"/>
        <w:ind w:left="780"/>
        <w:jc w:val="both"/>
        <w:rPr>
          <w:rFonts w:eastAsia="Gibson" w:cs="Gibson"/>
          <w:color w:val="000000"/>
        </w:rPr>
      </w:pPr>
    </w:p>
    <w:p w14:paraId="78947A4D" w14:textId="77777777" w:rsidR="004848CC" w:rsidRPr="004848CC" w:rsidRDefault="004848CC" w:rsidP="004848CC">
      <w:pPr>
        <w:pBdr>
          <w:top w:val="nil"/>
          <w:left w:val="nil"/>
          <w:bottom w:val="nil"/>
          <w:right w:val="nil"/>
          <w:between w:val="nil"/>
        </w:pBdr>
        <w:spacing w:line="360" w:lineRule="auto"/>
        <w:ind w:left="780"/>
        <w:jc w:val="both"/>
        <w:rPr>
          <w:rFonts w:eastAsia="Gibson" w:cs="Gibson"/>
          <w:color w:val="000000"/>
        </w:rPr>
      </w:pPr>
    </w:p>
    <w:p w14:paraId="7324CBEA" w14:textId="77777777" w:rsidR="003E6DDF" w:rsidRPr="002F1E4A" w:rsidRDefault="003E6DDF" w:rsidP="007C0465">
      <w:pPr>
        <w:pBdr>
          <w:top w:val="nil"/>
          <w:left w:val="nil"/>
          <w:bottom w:val="nil"/>
          <w:right w:val="nil"/>
          <w:between w:val="nil"/>
        </w:pBdr>
        <w:tabs>
          <w:tab w:val="left" w:pos="1380"/>
        </w:tabs>
        <w:spacing w:after="0" w:line="360" w:lineRule="auto"/>
        <w:ind w:right="71"/>
        <w:jc w:val="both"/>
        <w:rPr>
          <w:rFonts w:eastAsia="Gibson" w:cs="Gibson"/>
          <w:color w:val="000000"/>
        </w:rPr>
      </w:pPr>
    </w:p>
    <w:p w14:paraId="65AFB83B" w14:textId="77777777" w:rsidR="00341332" w:rsidRDefault="00341332" w:rsidP="00341332">
      <w:pPr>
        <w:pStyle w:val="Estilo1"/>
        <w:numPr>
          <w:ilvl w:val="0"/>
          <w:numId w:val="0"/>
        </w:numPr>
        <w:ind w:left="1140" w:hanging="360"/>
      </w:pPr>
    </w:p>
    <w:p w14:paraId="213BA2C0" w14:textId="77777777" w:rsidR="003E6DDF" w:rsidRPr="002F1E4A" w:rsidRDefault="007B133F" w:rsidP="00341332">
      <w:pPr>
        <w:pStyle w:val="Estilo1"/>
        <w:numPr>
          <w:ilvl w:val="0"/>
          <w:numId w:val="0"/>
        </w:numPr>
        <w:ind w:left="1140" w:hanging="360"/>
      </w:pPr>
      <w:bookmarkStart w:id="14" w:name="_Toc137727422"/>
      <w:r>
        <w:t>X.II</w:t>
      </w:r>
      <w:r w:rsidR="007C0465">
        <w:t>I</w:t>
      </w:r>
      <w:r>
        <w:t xml:space="preserve"> </w:t>
      </w:r>
      <w:r w:rsidR="004848CC" w:rsidRPr="002F1E4A">
        <w:t>IDENTIFICACIÓN, CUANTIFICACIÓN DE LAS DE LAS ÁREAS DE INFLUENCIA O ÁREAS DE ENFOQUE</w:t>
      </w:r>
      <w:bookmarkEnd w:id="14"/>
    </w:p>
    <w:p w14:paraId="07DF6822" w14:textId="77777777" w:rsidR="003E6DDF" w:rsidRPr="002F1E4A" w:rsidRDefault="004848CC">
      <w:p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t xml:space="preserve">En esta sección se requiere identificar las regiones, </w:t>
      </w:r>
      <w:proofErr w:type="spellStart"/>
      <w:r w:rsidRPr="002F1E4A">
        <w:rPr>
          <w:rFonts w:eastAsia="Gibson" w:cs="Gibson"/>
          <w:color w:val="000000"/>
        </w:rPr>
        <w:t>ZAP´s</w:t>
      </w:r>
      <w:proofErr w:type="spellEnd"/>
      <w:r w:rsidRPr="002F1E4A">
        <w:rPr>
          <w:rFonts w:eastAsia="Gibson" w:cs="Gibson"/>
          <w:color w:val="000000"/>
        </w:rPr>
        <w:t>, municipios o localidades que integran el área de enfoque y, dentro de éstos, cuantificar la población objetivo, para lo anterior, se sugiere considerar el siguiente esquema:</w:t>
      </w:r>
    </w:p>
    <w:tbl>
      <w:tblPr>
        <w:tblStyle w:val="af3"/>
        <w:tblW w:w="8908" w:type="dxa"/>
        <w:tblInd w:w="-70" w:type="dxa"/>
        <w:tblLayout w:type="fixed"/>
        <w:tblLook w:val="0400" w:firstRow="0" w:lastRow="0" w:firstColumn="0" w:lastColumn="0" w:noHBand="0" w:noVBand="1"/>
      </w:tblPr>
      <w:tblGrid>
        <w:gridCol w:w="236"/>
        <w:gridCol w:w="575"/>
        <w:gridCol w:w="567"/>
        <w:gridCol w:w="2097"/>
        <w:gridCol w:w="277"/>
        <w:gridCol w:w="277"/>
        <w:gridCol w:w="1882"/>
        <w:gridCol w:w="607"/>
        <w:gridCol w:w="1792"/>
        <w:gridCol w:w="598"/>
      </w:tblGrid>
      <w:tr w:rsidR="003E6DDF" w:rsidRPr="002F1E4A" w14:paraId="5F88944E" w14:textId="77777777">
        <w:trPr>
          <w:trHeight w:val="300"/>
        </w:trPr>
        <w:tc>
          <w:tcPr>
            <w:tcW w:w="236" w:type="dxa"/>
          </w:tcPr>
          <w:p w14:paraId="20AAA5AA"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8672" w:type="dxa"/>
            <w:gridSpan w:val="9"/>
            <w:tcBorders>
              <w:top w:val="nil"/>
              <w:left w:val="nil"/>
              <w:right w:val="nil"/>
            </w:tcBorders>
            <w:shd w:val="clear" w:color="auto" w:fill="auto"/>
            <w:vAlign w:val="bottom"/>
          </w:tcPr>
          <w:p w14:paraId="4DA21EE8" w14:textId="77777777" w:rsidR="003E6DDF" w:rsidRPr="002F1E4A" w:rsidRDefault="004848CC">
            <w:pPr>
              <w:jc w:val="right"/>
              <w:rPr>
                <w:rFonts w:eastAsia="Gibson SemiBold" w:cs="Gibson SemiBold"/>
                <w:b/>
              </w:rPr>
            </w:pPr>
            <w:r w:rsidRPr="002F1E4A">
              <w:rPr>
                <w:rFonts w:eastAsia="Gibson SemiBold" w:cs="Gibson SemiBold"/>
                <w:b/>
              </w:rPr>
              <w:t>Territorios relevantes</w:t>
            </w:r>
          </w:p>
        </w:tc>
      </w:tr>
      <w:tr w:rsidR="003E6DDF" w:rsidRPr="002F1E4A" w14:paraId="575F6A99" w14:textId="77777777">
        <w:trPr>
          <w:gridAfter w:val="1"/>
          <w:wAfter w:w="598" w:type="dxa"/>
          <w:trHeight w:val="360"/>
        </w:trPr>
        <w:tc>
          <w:tcPr>
            <w:tcW w:w="811" w:type="dxa"/>
            <w:gridSpan w:val="2"/>
            <w:vMerge w:val="restart"/>
            <w:tcBorders>
              <w:top w:val="single" w:sz="4" w:space="0" w:color="000000"/>
              <w:left w:val="nil"/>
              <w:right w:val="nil"/>
            </w:tcBorders>
            <w:shd w:val="clear" w:color="auto" w:fill="auto"/>
            <w:vAlign w:val="center"/>
          </w:tcPr>
          <w:p w14:paraId="15AE4F01" w14:textId="77777777" w:rsidR="003E6DDF" w:rsidRPr="002F1E4A" w:rsidRDefault="004848CC" w:rsidP="007C0465">
            <w:pPr>
              <w:jc w:val="center"/>
              <w:rPr>
                <w:rFonts w:eastAsia="Gibson" w:cs="Gibson"/>
              </w:rPr>
            </w:pPr>
            <w:r w:rsidRPr="002F1E4A">
              <w:rPr>
                <w:rFonts w:eastAsia="Gibson" w:cs="Gibson"/>
              </w:rPr>
              <w:t>Área de refer</w:t>
            </w:r>
            <w:r w:rsidR="007C0465">
              <w:rPr>
                <w:rFonts w:eastAsia="Gibson" w:cs="Gibson"/>
              </w:rPr>
              <w:t>e</w:t>
            </w:r>
            <w:r w:rsidRPr="002F1E4A">
              <w:rPr>
                <w:rFonts w:eastAsia="Gibson" w:cs="Gibson"/>
              </w:rPr>
              <w:t>ncia / Total</w:t>
            </w:r>
          </w:p>
        </w:tc>
        <w:tc>
          <w:tcPr>
            <w:tcW w:w="567" w:type="dxa"/>
            <w:vMerge w:val="restart"/>
            <w:tcBorders>
              <w:top w:val="single" w:sz="4" w:space="0" w:color="000000"/>
              <w:left w:val="nil"/>
              <w:right w:val="nil"/>
            </w:tcBorders>
            <w:shd w:val="clear" w:color="auto" w:fill="auto"/>
            <w:vAlign w:val="bottom"/>
          </w:tcPr>
          <w:p w14:paraId="5B198498" w14:textId="77777777" w:rsidR="003E6DDF" w:rsidRPr="002F1E4A" w:rsidRDefault="003E6DDF">
            <w:pPr>
              <w:rPr>
                <w:rFonts w:eastAsia="Gibson" w:cs="Gibson"/>
              </w:rPr>
            </w:pPr>
          </w:p>
          <w:p w14:paraId="7D00B400" w14:textId="77777777" w:rsidR="003E6DDF" w:rsidRPr="002F1E4A" w:rsidRDefault="004848CC">
            <w:pPr>
              <w:rPr>
                <w:rFonts w:eastAsia="Gibson" w:cs="Gibson"/>
              </w:rPr>
            </w:pPr>
            <w:r w:rsidRPr="002F1E4A">
              <w:rPr>
                <w:noProof/>
              </w:rPr>
              <mc:AlternateContent>
                <mc:Choice Requires="wps">
                  <w:drawing>
                    <wp:anchor distT="0" distB="0" distL="114300" distR="114300" simplePos="0" relativeHeight="251658240" behindDoc="0" locked="0" layoutInCell="1" hidden="0" allowOverlap="1" wp14:anchorId="64EE3843" wp14:editId="21F14DA4">
                      <wp:simplePos x="0" y="0"/>
                      <wp:positionH relativeFrom="column">
                        <wp:posOffset>25401</wp:posOffset>
                      </wp:positionH>
                      <wp:positionV relativeFrom="paragraph">
                        <wp:posOffset>-469899</wp:posOffset>
                      </wp:positionV>
                      <wp:extent cx="266700" cy="371475"/>
                      <wp:effectExtent l="0" t="0" r="0" b="0"/>
                      <wp:wrapSquare wrapText="bothSides" distT="0" distB="0" distL="114300" distR="114300"/>
                      <wp:docPr id="59" name="Flecha: a la derecha 59"/>
                      <wp:cNvGraphicFramePr/>
                      <a:graphic xmlns:a="http://schemas.openxmlformats.org/drawingml/2006/main">
                        <a:graphicData uri="http://schemas.microsoft.com/office/word/2010/wordprocessingShape">
                          <wps:wsp>
                            <wps:cNvSpPr/>
                            <wps:spPr>
                              <a:xfrm>
                                <a:off x="5231700" y="3613313"/>
                                <a:ext cx="228600" cy="333375"/>
                              </a:xfrm>
                              <a:prstGeom prst="rightArrow">
                                <a:avLst>
                                  <a:gd name="adj1" fmla="val 50000"/>
                                  <a:gd name="adj2" fmla="val 50000"/>
                                </a:avLst>
                              </a:prstGeom>
                              <a:solidFill>
                                <a:schemeClr val="lt1"/>
                              </a:solidFill>
                              <a:ln w="12700" cap="flat" cmpd="sng">
                                <a:solidFill>
                                  <a:srgbClr val="BFBFBF"/>
                                </a:solidFill>
                                <a:prstDash val="solid"/>
                                <a:miter lim="800000"/>
                                <a:headEnd type="none" w="sm" len="sm"/>
                                <a:tailEnd type="none" w="sm" len="sm"/>
                              </a:ln>
                            </wps:spPr>
                            <wps:txbx>
                              <w:txbxContent>
                                <w:p w14:paraId="304E20F9" w14:textId="77777777" w:rsidR="004848CC" w:rsidRDefault="004848CC">
                                  <w:pPr>
                                    <w:spacing w:line="258" w:lineRule="auto"/>
                                    <w:jc w:val="center"/>
                                    <w:textDirection w:val="btLr"/>
                                  </w:pPr>
                                </w:p>
                                <w:p w14:paraId="4053B2D8" w14:textId="77777777" w:rsidR="004848CC" w:rsidRDefault="004848CC">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type w14:anchorId="64EE38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9" o:spid="_x0000_s1026" type="#_x0000_t13" style="position:absolute;margin-left:2pt;margin-top:-37pt;width:21pt;height:29.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" adj="10800" fillcolor="white [3201]" strokecolor="#bfbfbf" strokeweight="1pt">
                      <v:stroke startarrowwidth="narrow" startarrowlength="short" endarrowwidth="narrow" endarrowlength="short"/>
                      <v:textbox inset="2.53958mm,1.2694mm,2.53958mm,1.2694mm">
                        <w:txbxContent>
                          <w:p w14:paraId="304E20F9" w14:textId="77777777" w:rsidR="004848CC" w:rsidRDefault="004848CC">
                            <w:pPr>
                              <w:spacing w:line="258" w:lineRule="auto"/>
                              <w:jc w:val="center"/>
                              <w:textDirection w:val="btLr"/>
                            </w:pPr>
                          </w:p>
                          <w:p w14:paraId="4053B2D8" w14:textId="77777777" w:rsidR="004848CC" w:rsidRDefault="004848CC">
                            <w:pPr>
                              <w:spacing w:line="258" w:lineRule="auto"/>
                              <w:jc w:val="center"/>
                              <w:textDirection w:val="btLr"/>
                            </w:pPr>
                          </w:p>
                        </w:txbxContent>
                      </v:textbox>
                      <w10:wrap type="square"/>
                    </v:shape>
                  </w:pict>
                </mc:Fallback>
              </mc:AlternateContent>
            </w:r>
          </w:p>
          <w:p w14:paraId="1F065CB6" w14:textId="77777777" w:rsidR="003E6DDF" w:rsidRPr="002F1E4A" w:rsidRDefault="003E6DDF">
            <w:pPr>
              <w:rPr>
                <w:rFonts w:eastAsia="Gibson" w:cs="Gibson"/>
              </w:rPr>
            </w:pPr>
          </w:p>
          <w:p w14:paraId="521F7D92" w14:textId="77777777" w:rsidR="003E6DDF" w:rsidRPr="002F1E4A" w:rsidRDefault="003E6DDF">
            <w:pPr>
              <w:rPr>
                <w:rFonts w:eastAsia="Gibson" w:cs="Gibson"/>
              </w:rPr>
            </w:pPr>
          </w:p>
          <w:p w14:paraId="1D212082" w14:textId="77777777" w:rsidR="003E6DDF" w:rsidRPr="002F1E4A" w:rsidRDefault="003E6DDF">
            <w:pPr>
              <w:rPr>
                <w:rFonts w:eastAsia="Gibson" w:cs="Gibson"/>
              </w:rPr>
            </w:pPr>
          </w:p>
          <w:p w14:paraId="1AE8E63B" w14:textId="77777777" w:rsidR="003E6DDF" w:rsidRPr="002F1E4A" w:rsidRDefault="003E6DDF">
            <w:pPr>
              <w:rPr>
                <w:rFonts w:eastAsia="Gibson" w:cs="Gibson"/>
              </w:rPr>
            </w:pPr>
          </w:p>
          <w:tbl>
            <w:tblPr>
              <w:tblStyle w:val="af4"/>
              <w:tblW w:w="436" w:type="dxa"/>
              <w:tblInd w:w="0" w:type="dxa"/>
              <w:tblLayout w:type="fixed"/>
              <w:tblLook w:val="0400" w:firstRow="0" w:lastRow="0" w:firstColumn="0" w:lastColumn="0" w:noHBand="0" w:noVBand="1"/>
            </w:tblPr>
            <w:tblGrid>
              <w:gridCol w:w="436"/>
            </w:tblGrid>
            <w:tr w:rsidR="003E6DDF" w:rsidRPr="002F1E4A" w14:paraId="55E39DDF" w14:textId="77777777">
              <w:trPr>
                <w:trHeight w:val="450"/>
              </w:trPr>
              <w:tc>
                <w:tcPr>
                  <w:tcW w:w="436" w:type="dxa"/>
                  <w:vMerge w:val="restart"/>
                  <w:tcBorders>
                    <w:top w:val="nil"/>
                    <w:left w:val="nil"/>
                    <w:bottom w:val="nil"/>
                    <w:right w:val="nil"/>
                  </w:tcBorders>
                  <w:shd w:val="clear" w:color="auto" w:fill="auto"/>
                  <w:vAlign w:val="center"/>
                </w:tcPr>
                <w:p w14:paraId="73D53874" w14:textId="77777777" w:rsidR="003E6DDF" w:rsidRPr="002F1E4A" w:rsidRDefault="003E6DDF">
                  <w:pPr>
                    <w:rPr>
                      <w:rFonts w:eastAsia="Gibson" w:cs="Gibson"/>
                    </w:rPr>
                  </w:pPr>
                </w:p>
              </w:tc>
            </w:tr>
            <w:tr w:rsidR="003E6DDF" w:rsidRPr="002F1E4A" w14:paraId="755A8562" w14:textId="77777777">
              <w:trPr>
                <w:trHeight w:val="450"/>
              </w:trPr>
              <w:tc>
                <w:tcPr>
                  <w:tcW w:w="436" w:type="dxa"/>
                  <w:vMerge/>
                  <w:tcBorders>
                    <w:top w:val="nil"/>
                    <w:left w:val="nil"/>
                    <w:bottom w:val="nil"/>
                    <w:right w:val="nil"/>
                  </w:tcBorders>
                  <w:shd w:val="clear" w:color="auto" w:fill="auto"/>
                  <w:vAlign w:val="center"/>
                </w:tcPr>
                <w:p w14:paraId="182C44DD" w14:textId="77777777" w:rsidR="003E6DDF" w:rsidRPr="002F1E4A" w:rsidRDefault="003E6DDF">
                  <w:pPr>
                    <w:widowControl w:val="0"/>
                    <w:pBdr>
                      <w:top w:val="nil"/>
                      <w:left w:val="nil"/>
                      <w:bottom w:val="nil"/>
                      <w:right w:val="nil"/>
                      <w:between w:val="nil"/>
                    </w:pBdr>
                    <w:spacing w:line="276" w:lineRule="auto"/>
                    <w:rPr>
                      <w:rFonts w:eastAsia="Gibson" w:cs="Gibson"/>
                    </w:rPr>
                  </w:pPr>
                </w:p>
              </w:tc>
            </w:tr>
          </w:tbl>
          <w:p w14:paraId="2CBBFC29" w14:textId="77777777" w:rsidR="003E6DDF" w:rsidRPr="002F1E4A" w:rsidRDefault="003E6DDF">
            <w:pPr>
              <w:rPr>
                <w:rFonts w:eastAsia="Gibson" w:cs="Gibson"/>
              </w:rPr>
            </w:pPr>
          </w:p>
        </w:tc>
        <w:tc>
          <w:tcPr>
            <w:tcW w:w="2097" w:type="dxa"/>
            <w:vMerge w:val="restart"/>
            <w:tcBorders>
              <w:top w:val="single" w:sz="4" w:space="0" w:color="000000"/>
              <w:left w:val="nil"/>
              <w:right w:val="nil"/>
            </w:tcBorders>
            <w:shd w:val="clear" w:color="auto" w:fill="6A0F49"/>
            <w:vAlign w:val="center"/>
          </w:tcPr>
          <w:p w14:paraId="42C5789A" w14:textId="77777777" w:rsidR="003E6DDF" w:rsidRPr="002F1E4A" w:rsidRDefault="004848CC">
            <w:pPr>
              <w:jc w:val="center"/>
              <w:rPr>
                <w:rFonts w:eastAsia="Gibson" w:cs="Gibson"/>
                <w:color w:val="FFFFFF"/>
              </w:rPr>
            </w:pPr>
            <w:r w:rsidRPr="002F1E4A">
              <w:rPr>
                <w:rFonts w:eastAsia="Gibson" w:cs="Gibson"/>
                <w:color w:val="FFFFFF"/>
              </w:rPr>
              <w:t>Área no afectada</w:t>
            </w:r>
          </w:p>
          <w:p w14:paraId="2CB07F44" w14:textId="77777777" w:rsidR="003E6DDF" w:rsidRPr="002F1E4A" w:rsidRDefault="004848CC">
            <w:pPr>
              <w:jc w:val="center"/>
              <w:rPr>
                <w:rFonts w:eastAsia="Gibson" w:cs="Gibson"/>
                <w:color w:val="FFFFFF"/>
              </w:rPr>
            </w:pPr>
            <w:r w:rsidRPr="002F1E4A">
              <w:rPr>
                <w:rFonts w:eastAsia="Gibson" w:cs="Gibson"/>
                <w:color w:val="FFFFFF"/>
              </w:rPr>
              <w:t xml:space="preserve"> </w:t>
            </w:r>
            <w:r w:rsidRPr="002F1E4A">
              <w:rPr>
                <w:rFonts w:eastAsia="Gibson" w:cs="Gibson"/>
                <w:color w:val="FFFFFF"/>
              </w:rPr>
              <w:br/>
              <w:t>(que no son afectados por el problema a atender de este Programa presupuestario)</w:t>
            </w:r>
          </w:p>
          <w:p w14:paraId="0A0F2CF2" w14:textId="77777777" w:rsidR="003E6DDF" w:rsidRPr="002F1E4A" w:rsidRDefault="003E6DDF">
            <w:pPr>
              <w:jc w:val="center"/>
              <w:rPr>
                <w:rFonts w:eastAsia="Gibson" w:cs="Gibson"/>
                <w:color w:val="FFFFFF"/>
              </w:rPr>
            </w:pPr>
          </w:p>
        </w:tc>
        <w:tc>
          <w:tcPr>
            <w:tcW w:w="277" w:type="dxa"/>
            <w:vMerge w:val="restart"/>
            <w:tcBorders>
              <w:top w:val="single" w:sz="4" w:space="0" w:color="000000"/>
              <w:left w:val="nil"/>
              <w:right w:val="nil"/>
            </w:tcBorders>
            <w:shd w:val="clear" w:color="auto" w:fill="auto"/>
            <w:vAlign w:val="bottom"/>
          </w:tcPr>
          <w:p w14:paraId="033C0035" w14:textId="77777777" w:rsidR="003E6DDF" w:rsidRPr="002F1E4A" w:rsidRDefault="003E6DDF">
            <w:pPr>
              <w:jc w:val="center"/>
              <w:rPr>
                <w:rFonts w:eastAsia="Gibson" w:cs="Gibson"/>
              </w:rPr>
            </w:pPr>
          </w:p>
          <w:tbl>
            <w:tblPr>
              <w:tblStyle w:val="af5"/>
              <w:tblW w:w="236" w:type="dxa"/>
              <w:tblInd w:w="0" w:type="dxa"/>
              <w:tblLayout w:type="fixed"/>
              <w:tblLook w:val="0400" w:firstRow="0" w:lastRow="0" w:firstColumn="0" w:lastColumn="0" w:noHBand="0" w:noVBand="1"/>
            </w:tblPr>
            <w:tblGrid>
              <w:gridCol w:w="236"/>
            </w:tblGrid>
            <w:tr w:rsidR="003E6DDF" w:rsidRPr="002F1E4A" w14:paraId="573C35B2" w14:textId="77777777">
              <w:trPr>
                <w:trHeight w:val="450"/>
              </w:trPr>
              <w:tc>
                <w:tcPr>
                  <w:tcW w:w="236" w:type="dxa"/>
                  <w:vMerge w:val="restart"/>
                  <w:tcBorders>
                    <w:top w:val="nil"/>
                    <w:left w:val="nil"/>
                    <w:bottom w:val="nil"/>
                    <w:right w:val="nil"/>
                  </w:tcBorders>
                  <w:shd w:val="clear" w:color="auto" w:fill="auto"/>
                  <w:vAlign w:val="center"/>
                </w:tcPr>
                <w:p w14:paraId="2FE09EE3" w14:textId="77777777" w:rsidR="003E6DDF" w:rsidRPr="002F1E4A" w:rsidRDefault="003E6DDF">
                  <w:pPr>
                    <w:jc w:val="center"/>
                    <w:rPr>
                      <w:rFonts w:eastAsia="Gibson" w:cs="Gibson"/>
                    </w:rPr>
                  </w:pPr>
                </w:p>
              </w:tc>
            </w:tr>
            <w:tr w:rsidR="003E6DDF" w:rsidRPr="002F1E4A" w14:paraId="529593BC" w14:textId="77777777">
              <w:trPr>
                <w:trHeight w:val="450"/>
              </w:trPr>
              <w:tc>
                <w:tcPr>
                  <w:tcW w:w="236" w:type="dxa"/>
                  <w:vMerge/>
                  <w:tcBorders>
                    <w:top w:val="nil"/>
                    <w:left w:val="nil"/>
                    <w:bottom w:val="nil"/>
                    <w:right w:val="nil"/>
                  </w:tcBorders>
                  <w:shd w:val="clear" w:color="auto" w:fill="auto"/>
                  <w:vAlign w:val="center"/>
                </w:tcPr>
                <w:p w14:paraId="3BE4C63B" w14:textId="77777777" w:rsidR="003E6DDF" w:rsidRPr="002F1E4A" w:rsidRDefault="003E6DDF">
                  <w:pPr>
                    <w:widowControl w:val="0"/>
                    <w:pBdr>
                      <w:top w:val="nil"/>
                      <w:left w:val="nil"/>
                      <w:bottom w:val="nil"/>
                      <w:right w:val="nil"/>
                      <w:between w:val="nil"/>
                    </w:pBdr>
                    <w:spacing w:line="276" w:lineRule="auto"/>
                    <w:rPr>
                      <w:rFonts w:eastAsia="Gibson" w:cs="Gibson"/>
                    </w:rPr>
                  </w:pPr>
                </w:p>
              </w:tc>
            </w:tr>
          </w:tbl>
          <w:p w14:paraId="4F516604" w14:textId="77777777" w:rsidR="003E6DDF" w:rsidRPr="002F1E4A" w:rsidRDefault="003E6DDF">
            <w:pPr>
              <w:jc w:val="center"/>
              <w:rPr>
                <w:rFonts w:eastAsia="Gibson" w:cs="Gibson"/>
              </w:rPr>
            </w:pPr>
          </w:p>
          <w:p w14:paraId="00C395AD" w14:textId="77777777" w:rsidR="003E6DDF" w:rsidRPr="002F1E4A" w:rsidRDefault="003E6DDF">
            <w:pPr>
              <w:jc w:val="center"/>
              <w:rPr>
                <w:rFonts w:eastAsia="Gibson" w:cs="Gibson"/>
              </w:rPr>
            </w:pPr>
          </w:p>
          <w:p w14:paraId="6A51C8BD" w14:textId="77777777" w:rsidR="003E6DDF" w:rsidRPr="002F1E4A" w:rsidRDefault="003E6DDF">
            <w:pPr>
              <w:jc w:val="center"/>
              <w:rPr>
                <w:rFonts w:eastAsia="Gibson" w:cs="Gibson"/>
              </w:rPr>
            </w:pPr>
          </w:p>
          <w:p w14:paraId="5E8EF205" w14:textId="77777777" w:rsidR="003E6DDF" w:rsidRPr="002F1E4A" w:rsidRDefault="003E6DDF">
            <w:pPr>
              <w:jc w:val="center"/>
              <w:rPr>
                <w:rFonts w:eastAsia="Gibson" w:cs="Gibson"/>
              </w:rPr>
            </w:pPr>
          </w:p>
          <w:p w14:paraId="2CE79CAF" w14:textId="77777777" w:rsidR="003E6DDF" w:rsidRPr="002F1E4A" w:rsidRDefault="003E6DDF">
            <w:pPr>
              <w:jc w:val="center"/>
              <w:rPr>
                <w:rFonts w:eastAsia="Gibson" w:cs="Gibson"/>
              </w:rPr>
            </w:pPr>
          </w:p>
          <w:p w14:paraId="4C72AA82" w14:textId="77777777" w:rsidR="003E6DDF" w:rsidRPr="002F1E4A" w:rsidRDefault="003E6DDF">
            <w:pPr>
              <w:jc w:val="center"/>
              <w:rPr>
                <w:rFonts w:eastAsia="Gibson" w:cs="Gibson"/>
              </w:rPr>
            </w:pPr>
          </w:p>
        </w:tc>
        <w:tc>
          <w:tcPr>
            <w:tcW w:w="277" w:type="dxa"/>
            <w:vMerge w:val="restart"/>
            <w:tcBorders>
              <w:top w:val="single" w:sz="4" w:space="0" w:color="000000"/>
              <w:left w:val="nil"/>
              <w:right w:val="nil"/>
            </w:tcBorders>
            <w:shd w:val="clear" w:color="auto" w:fill="auto"/>
            <w:vAlign w:val="bottom"/>
          </w:tcPr>
          <w:p w14:paraId="66041B42" w14:textId="77777777" w:rsidR="003E6DDF" w:rsidRPr="002F1E4A" w:rsidRDefault="003E6DDF">
            <w:pPr>
              <w:jc w:val="center"/>
              <w:rPr>
                <w:rFonts w:eastAsia="Gibson" w:cs="Gibson"/>
              </w:rPr>
            </w:pPr>
          </w:p>
        </w:tc>
        <w:tc>
          <w:tcPr>
            <w:tcW w:w="1882" w:type="dxa"/>
            <w:vMerge w:val="restart"/>
            <w:tcBorders>
              <w:top w:val="single" w:sz="4" w:space="0" w:color="000000"/>
              <w:left w:val="nil"/>
              <w:right w:val="nil"/>
            </w:tcBorders>
            <w:shd w:val="clear" w:color="auto" w:fill="auto"/>
            <w:vAlign w:val="center"/>
          </w:tcPr>
          <w:p w14:paraId="4696B19B" w14:textId="77777777" w:rsidR="003E6DDF" w:rsidRPr="002F1E4A" w:rsidRDefault="004848CC">
            <w:pPr>
              <w:jc w:val="center"/>
              <w:rPr>
                <w:rFonts w:eastAsia="Gibson" w:cs="Gibson"/>
              </w:rPr>
            </w:pPr>
            <w:r w:rsidRPr="002F1E4A">
              <w:rPr>
                <w:noProof/>
              </w:rPr>
              <mc:AlternateContent>
                <mc:Choice Requires="wps">
                  <w:drawing>
                    <wp:anchor distT="0" distB="0" distL="114300" distR="114300" simplePos="0" relativeHeight="251659264" behindDoc="0" locked="0" layoutInCell="1" hidden="0" allowOverlap="1" wp14:anchorId="413C4440" wp14:editId="40132384">
                      <wp:simplePos x="0" y="0"/>
                      <wp:positionH relativeFrom="column">
                        <wp:posOffset>-1765299</wp:posOffset>
                      </wp:positionH>
                      <wp:positionV relativeFrom="paragraph">
                        <wp:posOffset>838200</wp:posOffset>
                      </wp:positionV>
                      <wp:extent cx="0" cy="12700"/>
                      <wp:effectExtent l="0" t="0" r="0" b="0"/>
                      <wp:wrapNone/>
                      <wp:docPr id="54" name="Conector recto de flecha 54"/>
                      <wp:cNvGraphicFramePr/>
                      <a:graphic xmlns:a="http://schemas.openxmlformats.org/drawingml/2006/main">
                        <a:graphicData uri="http://schemas.microsoft.com/office/word/2010/wordprocessingShape">
                          <wps:wsp>
                            <wps:cNvCnPr/>
                            <wps:spPr>
                              <a:xfrm>
                                <a:off x="3647375" y="3780000"/>
                                <a:ext cx="3397250" cy="0"/>
                              </a:xfrm>
                              <a:prstGeom prst="straightConnector1">
                                <a:avLst/>
                              </a:prstGeom>
                              <a:noFill/>
                              <a:ln w="9525" cap="flat" cmpd="sng">
                                <a:solidFill>
                                  <a:srgbClr val="595959"/>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-1765299</wp:posOffset>
                      </wp:positionH>
                      <wp:positionV relativeFrom="paragraph">
                        <wp:posOffset>838200</wp:posOffset>
                      </wp:positionV>
                      <wp:extent cx="0" cy="12700"/>
                      <wp:effectExtent b="0" l="0" r="0" t="0"/>
                      <wp:wrapNone/>
                      <wp:docPr id="5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tc>
        <w:tc>
          <w:tcPr>
            <w:tcW w:w="607" w:type="dxa"/>
            <w:vMerge w:val="restart"/>
            <w:tcBorders>
              <w:top w:val="single" w:sz="4" w:space="0" w:color="000000"/>
              <w:left w:val="nil"/>
              <w:right w:val="nil"/>
            </w:tcBorders>
            <w:shd w:val="clear" w:color="auto" w:fill="auto"/>
            <w:vAlign w:val="bottom"/>
          </w:tcPr>
          <w:p w14:paraId="1E28601A" w14:textId="77777777" w:rsidR="003E6DDF" w:rsidRPr="002F1E4A" w:rsidRDefault="003E6DDF">
            <w:pPr>
              <w:jc w:val="center"/>
              <w:rPr>
                <w:rFonts w:eastAsia="Gibson" w:cs="Gibson"/>
              </w:rPr>
            </w:pPr>
          </w:p>
          <w:tbl>
            <w:tblPr>
              <w:tblStyle w:val="af6"/>
              <w:tblW w:w="476" w:type="dxa"/>
              <w:tblInd w:w="0" w:type="dxa"/>
              <w:tblLayout w:type="fixed"/>
              <w:tblLook w:val="0400" w:firstRow="0" w:lastRow="0" w:firstColumn="0" w:lastColumn="0" w:noHBand="0" w:noVBand="1"/>
            </w:tblPr>
            <w:tblGrid>
              <w:gridCol w:w="476"/>
            </w:tblGrid>
            <w:tr w:rsidR="003E6DDF" w:rsidRPr="002F1E4A" w14:paraId="04C2173F" w14:textId="77777777">
              <w:trPr>
                <w:trHeight w:val="450"/>
              </w:trPr>
              <w:tc>
                <w:tcPr>
                  <w:tcW w:w="476" w:type="dxa"/>
                  <w:vMerge w:val="restart"/>
                  <w:tcBorders>
                    <w:top w:val="nil"/>
                    <w:left w:val="nil"/>
                    <w:bottom w:val="nil"/>
                    <w:right w:val="nil"/>
                  </w:tcBorders>
                  <w:shd w:val="clear" w:color="auto" w:fill="auto"/>
                  <w:vAlign w:val="center"/>
                </w:tcPr>
                <w:p w14:paraId="0DFB824A" w14:textId="77777777" w:rsidR="003E6DDF" w:rsidRPr="002F1E4A" w:rsidRDefault="003E6DDF">
                  <w:pPr>
                    <w:jc w:val="center"/>
                    <w:rPr>
                      <w:rFonts w:eastAsia="Gibson" w:cs="Gibson"/>
                    </w:rPr>
                  </w:pPr>
                </w:p>
              </w:tc>
            </w:tr>
            <w:tr w:rsidR="003E6DDF" w:rsidRPr="002F1E4A" w14:paraId="6956218E" w14:textId="77777777">
              <w:trPr>
                <w:trHeight w:val="450"/>
              </w:trPr>
              <w:tc>
                <w:tcPr>
                  <w:tcW w:w="476" w:type="dxa"/>
                  <w:vMerge/>
                  <w:tcBorders>
                    <w:top w:val="nil"/>
                    <w:left w:val="nil"/>
                    <w:bottom w:val="nil"/>
                    <w:right w:val="nil"/>
                  </w:tcBorders>
                  <w:shd w:val="clear" w:color="auto" w:fill="auto"/>
                  <w:vAlign w:val="center"/>
                </w:tcPr>
                <w:p w14:paraId="25026E81" w14:textId="77777777" w:rsidR="003E6DDF" w:rsidRPr="002F1E4A" w:rsidRDefault="003E6DDF">
                  <w:pPr>
                    <w:widowControl w:val="0"/>
                    <w:pBdr>
                      <w:top w:val="nil"/>
                      <w:left w:val="nil"/>
                      <w:bottom w:val="nil"/>
                      <w:right w:val="nil"/>
                      <w:between w:val="nil"/>
                    </w:pBdr>
                    <w:spacing w:line="276" w:lineRule="auto"/>
                    <w:rPr>
                      <w:rFonts w:eastAsia="Gibson" w:cs="Gibson"/>
                    </w:rPr>
                  </w:pPr>
                </w:p>
              </w:tc>
            </w:tr>
          </w:tbl>
          <w:p w14:paraId="2852247F" w14:textId="77777777" w:rsidR="003E6DDF" w:rsidRPr="002F1E4A" w:rsidRDefault="004848CC">
            <w:pPr>
              <w:jc w:val="center"/>
              <w:rPr>
                <w:rFonts w:eastAsia="Gibson" w:cs="Gibson"/>
              </w:rPr>
            </w:pPr>
            <w:r w:rsidRPr="002F1E4A">
              <w:rPr>
                <w:noProof/>
              </w:rPr>
              <mc:AlternateContent>
                <mc:Choice Requires="wps">
                  <w:drawing>
                    <wp:anchor distT="0" distB="0" distL="114300" distR="114300" simplePos="0" relativeHeight="251660288" behindDoc="0" locked="0" layoutInCell="1" hidden="0" allowOverlap="1" wp14:anchorId="394657BE" wp14:editId="5AA0F73A">
                      <wp:simplePos x="0" y="0"/>
                      <wp:positionH relativeFrom="column">
                        <wp:posOffset>25401</wp:posOffset>
                      </wp:positionH>
                      <wp:positionV relativeFrom="paragraph">
                        <wp:posOffset>-139699</wp:posOffset>
                      </wp:positionV>
                      <wp:extent cx="257175" cy="361950"/>
                      <wp:effectExtent l="0" t="0" r="0" b="0"/>
                      <wp:wrapSquare wrapText="bothSides" distT="0" distB="0" distL="114300" distR="114300"/>
                      <wp:docPr id="62" name="Flecha: a la derecha 62"/>
                      <wp:cNvGraphicFramePr/>
                      <a:graphic xmlns:a="http://schemas.openxmlformats.org/drawingml/2006/main">
                        <a:graphicData uri="http://schemas.microsoft.com/office/word/2010/wordprocessingShape">
                          <wps:wsp>
                            <wps:cNvSpPr/>
                            <wps:spPr>
                              <a:xfrm>
                                <a:off x="5236463" y="3618075"/>
                                <a:ext cx="219075" cy="323850"/>
                              </a:xfrm>
                              <a:prstGeom prst="rightArrow">
                                <a:avLst>
                                  <a:gd name="adj1" fmla="val 50000"/>
                                  <a:gd name="adj2" fmla="val 50000"/>
                                </a:avLst>
                              </a:prstGeom>
                              <a:solidFill>
                                <a:schemeClr val="lt1"/>
                              </a:solidFill>
                              <a:ln w="12700" cap="flat" cmpd="sng">
                                <a:solidFill>
                                  <a:srgbClr val="BFBFBF"/>
                                </a:solidFill>
                                <a:prstDash val="solid"/>
                                <a:miter lim="800000"/>
                                <a:headEnd type="none" w="sm" len="sm"/>
                                <a:tailEnd type="none" w="sm" len="sm"/>
                              </a:ln>
                            </wps:spPr>
                            <wps:txbx>
                              <w:txbxContent>
                                <w:p w14:paraId="4A9506C5" w14:textId="77777777" w:rsidR="004848CC" w:rsidRDefault="004848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94657BE" id="Flecha: a la derecha 62" o:spid="_x0000_s1027" type="#_x0000_t13" style="position:absolute;left:0;text-align:left;margin-left:2pt;margin-top:-11pt;width:20.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" adj="10800" fillcolor="white [3201]" strokecolor="#bfbfbf" strokeweight="1pt">
                      <v:stroke startarrowwidth="narrow" startarrowlength="short" endarrowwidth="narrow" endarrowlength="short"/>
                      <v:textbox inset="2.53958mm,2.53958mm,2.53958mm,2.53958mm">
                        <w:txbxContent>
                          <w:p w14:paraId="4A9506C5" w14:textId="77777777" w:rsidR="004848CC" w:rsidRDefault="004848CC">
                            <w:pPr>
                              <w:spacing w:after="0" w:line="240" w:lineRule="auto"/>
                              <w:textDirection w:val="btLr"/>
                            </w:pPr>
                          </w:p>
                        </w:txbxContent>
                      </v:textbox>
                      <w10:wrap type="square"/>
                    </v:shape>
                  </w:pict>
                </mc:Fallback>
              </mc:AlternateContent>
            </w:r>
          </w:p>
        </w:tc>
        <w:tc>
          <w:tcPr>
            <w:tcW w:w="1792" w:type="dxa"/>
            <w:tcBorders>
              <w:top w:val="single" w:sz="4" w:space="0" w:color="000000"/>
              <w:left w:val="nil"/>
              <w:bottom w:val="nil"/>
              <w:right w:val="nil"/>
            </w:tcBorders>
            <w:shd w:val="clear" w:color="auto" w:fill="FFFFFF"/>
          </w:tcPr>
          <w:p w14:paraId="724EE2CB" w14:textId="77777777" w:rsidR="003E6DDF" w:rsidRPr="002F1E4A" w:rsidRDefault="003E6DDF">
            <w:pPr>
              <w:jc w:val="center"/>
              <w:rPr>
                <w:rFonts w:eastAsia="Gibson" w:cs="Gibson"/>
              </w:rPr>
            </w:pPr>
          </w:p>
        </w:tc>
      </w:tr>
      <w:tr w:rsidR="003E6DDF" w:rsidRPr="002F1E4A" w14:paraId="39D48CF9" w14:textId="77777777">
        <w:trPr>
          <w:gridAfter w:val="1"/>
          <w:wAfter w:w="598" w:type="dxa"/>
          <w:trHeight w:val="360"/>
        </w:trPr>
        <w:tc>
          <w:tcPr>
            <w:tcW w:w="811" w:type="dxa"/>
            <w:gridSpan w:val="2"/>
            <w:vMerge/>
            <w:tcBorders>
              <w:top w:val="single" w:sz="4" w:space="0" w:color="000000"/>
              <w:left w:val="nil"/>
              <w:right w:val="nil"/>
            </w:tcBorders>
            <w:shd w:val="clear" w:color="auto" w:fill="auto"/>
            <w:vAlign w:val="center"/>
          </w:tcPr>
          <w:p w14:paraId="02895C4F"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567" w:type="dxa"/>
            <w:vMerge/>
            <w:tcBorders>
              <w:top w:val="single" w:sz="4" w:space="0" w:color="000000"/>
              <w:left w:val="nil"/>
              <w:right w:val="nil"/>
            </w:tcBorders>
            <w:shd w:val="clear" w:color="auto" w:fill="auto"/>
            <w:vAlign w:val="bottom"/>
          </w:tcPr>
          <w:p w14:paraId="6AA6E550"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097" w:type="dxa"/>
            <w:vMerge/>
            <w:tcBorders>
              <w:top w:val="single" w:sz="4" w:space="0" w:color="000000"/>
              <w:left w:val="nil"/>
              <w:right w:val="nil"/>
            </w:tcBorders>
            <w:shd w:val="clear" w:color="auto" w:fill="6A0F49"/>
            <w:vAlign w:val="center"/>
          </w:tcPr>
          <w:p w14:paraId="1FB82B1F"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77" w:type="dxa"/>
            <w:vMerge/>
            <w:tcBorders>
              <w:top w:val="single" w:sz="4" w:space="0" w:color="000000"/>
              <w:left w:val="nil"/>
              <w:right w:val="nil"/>
            </w:tcBorders>
            <w:shd w:val="clear" w:color="auto" w:fill="auto"/>
            <w:vAlign w:val="bottom"/>
          </w:tcPr>
          <w:p w14:paraId="775B14CE"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77" w:type="dxa"/>
            <w:vMerge/>
            <w:tcBorders>
              <w:top w:val="single" w:sz="4" w:space="0" w:color="000000"/>
              <w:left w:val="nil"/>
              <w:right w:val="nil"/>
            </w:tcBorders>
            <w:shd w:val="clear" w:color="auto" w:fill="auto"/>
            <w:vAlign w:val="bottom"/>
          </w:tcPr>
          <w:p w14:paraId="7C3A2D26"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882" w:type="dxa"/>
            <w:vMerge/>
            <w:tcBorders>
              <w:top w:val="single" w:sz="4" w:space="0" w:color="000000"/>
              <w:left w:val="nil"/>
              <w:right w:val="nil"/>
            </w:tcBorders>
            <w:shd w:val="clear" w:color="auto" w:fill="auto"/>
            <w:vAlign w:val="center"/>
          </w:tcPr>
          <w:p w14:paraId="5EE316FE"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607" w:type="dxa"/>
            <w:vMerge/>
            <w:tcBorders>
              <w:top w:val="single" w:sz="4" w:space="0" w:color="000000"/>
              <w:left w:val="nil"/>
              <w:right w:val="nil"/>
            </w:tcBorders>
            <w:shd w:val="clear" w:color="auto" w:fill="auto"/>
            <w:vAlign w:val="bottom"/>
          </w:tcPr>
          <w:p w14:paraId="48F608C8"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92" w:type="dxa"/>
            <w:tcBorders>
              <w:left w:val="nil"/>
              <w:bottom w:val="nil"/>
              <w:right w:val="nil"/>
            </w:tcBorders>
            <w:shd w:val="clear" w:color="auto" w:fill="FFFFFF"/>
          </w:tcPr>
          <w:p w14:paraId="21BBB9D3" w14:textId="77777777" w:rsidR="003E6DDF" w:rsidRPr="002F1E4A" w:rsidRDefault="003E6DDF">
            <w:pPr>
              <w:jc w:val="center"/>
              <w:rPr>
                <w:rFonts w:eastAsia="Gibson" w:cs="Gibson"/>
                <w:color w:val="FFFFFF"/>
              </w:rPr>
            </w:pPr>
          </w:p>
        </w:tc>
      </w:tr>
      <w:tr w:rsidR="003E6DDF" w:rsidRPr="002F1E4A" w14:paraId="12305C72" w14:textId="77777777">
        <w:trPr>
          <w:gridAfter w:val="1"/>
          <w:wAfter w:w="598" w:type="dxa"/>
          <w:trHeight w:val="360"/>
        </w:trPr>
        <w:tc>
          <w:tcPr>
            <w:tcW w:w="811" w:type="dxa"/>
            <w:gridSpan w:val="2"/>
            <w:vMerge/>
            <w:tcBorders>
              <w:top w:val="single" w:sz="4" w:space="0" w:color="000000"/>
              <w:left w:val="nil"/>
              <w:right w:val="nil"/>
            </w:tcBorders>
            <w:shd w:val="clear" w:color="auto" w:fill="auto"/>
            <w:vAlign w:val="center"/>
          </w:tcPr>
          <w:p w14:paraId="2A310493" w14:textId="77777777" w:rsidR="003E6DDF" w:rsidRPr="002F1E4A" w:rsidRDefault="003E6DDF">
            <w:pPr>
              <w:widowControl w:val="0"/>
              <w:pBdr>
                <w:top w:val="nil"/>
                <w:left w:val="nil"/>
                <w:bottom w:val="nil"/>
                <w:right w:val="nil"/>
                <w:between w:val="nil"/>
              </w:pBdr>
              <w:spacing w:line="276" w:lineRule="auto"/>
              <w:rPr>
                <w:rFonts w:eastAsia="Gibson" w:cs="Gibson"/>
                <w:color w:val="FFFFFF"/>
              </w:rPr>
            </w:pPr>
          </w:p>
        </w:tc>
        <w:tc>
          <w:tcPr>
            <w:tcW w:w="567" w:type="dxa"/>
            <w:vMerge/>
            <w:tcBorders>
              <w:top w:val="single" w:sz="4" w:space="0" w:color="000000"/>
              <w:left w:val="nil"/>
              <w:right w:val="nil"/>
            </w:tcBorders>
            <w:shd w:val="clear" w:color="auto" w:fill="auto"/>
            <w:vAlign w:val="bottom"/>
          </w:tcPr>
          <w:p w14:paraId="35894642" w14:textId="77777777" w:rsidR="003E6DDF" w:rsidRPr="002F1E4A" w:rsidRDefault="003E6DDF">
            <w:pPr>
              <w:widowControl w:val="0"/>
              <w:pBdr>
                <w:top w:val="nil"/>
                <w:left w:val="nil"/>
                <w:bottom w:val="nil"/>
                <w:right w:val="nil"/>
                <w:between w:val="nil"/>
              </w:pBdr>
              <w:spacing w:line="276" w:lineRule="auto"/>
              <w:rPr>
                <w:rFonts w:eastAsia="Gibson" w:cs="Gibson"/>
                <w:color w:val="FFFFFF"/>
              </w:rPr>
            </w:pPr>
          </w:p>
        </w:tc>
        <w:tc>
          <w:tcPr>
            <w:tcW w:w="2097" w:type="dxa"/>
            <w:vMerge/>
            <w:tcBorders>
              <w:top w:val="single" w:sz="4" w:space="0" w:color="000000"/>
              <w:left w:val="nil"/>
              <w:right w:val="nil"/>
            </w:tcBorders>
            <w:shd w:val="clear" w:color="auto" w:fill="6A0F49"/>
            <w:vAlign w:val="center"/>
          </w:tcPr>
          <w:p w14:paraId="6E59170F" w14:textId="77777777" w:rsidR="003E6DDF" w:rsidRPr="002F1E4A" w:rsidRDefault="003E6DDF">
            <w:pPr>
              <w:widowControl w:val="0"/>
              <w:pBdr>
                <w:top w:val="nil"/>
                <w:left w:val="nil"/>
                <w:bottom w:val="nil"/>
                <w:right w:val="nil"/>
                <w:between w:val="nil"/>
              </w:pBdr>
              <w:spacing w:line="276" w:lineRule="auto"/>
              <w:rPr>
                <w:rFonts w:eastAsia="Gibson" w:cs="Gibson"/>
                <w:color w:val="FFFFFF"/>
              </w:rPr>
            </w:pPr>
          </w:p>
        </w:tc>
        <w:tc>
          <w:tcPr>
            <w:tcW w:w="277" w:type="dxa"/>
            <w:vMerge/>
            <w:tcBorders>
              <w:top w:val="single" w:sz="4" w:space="0" w:color="000000"/>
              <w:left w:val="nil"/>
              <w:right w:val="nil"/>
            </w:tcBorders>
            <w:shd w:val="clear" w:color="auto" w:fill="auto"/>
            <w:vAlign w:val="bottom"/>
          </w:tcPr>
          <w:p w14:paraId="6AD6866B" w14:textId="77777777" w:rsidR="003E6DDF" w:rsidRPr="002F1E4A" w:rsidRDefault="003E6DDF">
            <w:pPr>
              <w:widowControl w:val="0"/>
              <w:pBdr>
                <w:top w:val="nil"/>
                <w:left w:val="nil"/>
                <w:bottom w:val="nil"/>
                <w:right w:val="nil"/>
                <w:between w:val="nil"/>
              </w:pBdr>
              <w:spacing w:line="276" w:lineRule="auto"/>
              <w:rPr>
                <w:rFonts w:eastAsia="Gibson" w:cs="Gibson"/>
                <w:color w:val="FFFFFF"/>
              </w:rPr>
            </w:pPr>
          </w:p>
        </w:tc>
        <w:tc>
          <w:tcPr>
            <w:tcW w:w="277" w:type="dxa"/>
            <w:vMerge/>
            <w:tcBorders>
              <w:top w:val="single" w:sz="4" w:space="0" w:color="000000"/>
              <w:left w:val="nil"/>
              <w:right w:val="nil"/>
            </w:tcBorders>
            <w:shd w:val="clear" w:color="auto" w:fill="auto"/>
            <w:vAlign w:val="bottom"/>
          </w:tcPr>
          <w:p w14:paraId="42EFAD55" w14:textId="77777777" w:rsidR="003E6DDF" w:rsidRPr="002F1E4A" w:rsidRDefault="003E6DDF">
            <w:pPr>
              <w:widowControl w:val="0"/>
              <w:pBdr>
                <w:top w:val="nil"/>
                <w:left w:val="nil"/>
                <w:bottom w:val="nil"/>
                <w:right w:val="nil"/>
                <w:between w:val="nil"/>
              </w:pBdr>
              <w:spacing w:line="276" w:lineRule="auto"/>
              <w:rPr>
                <w:rFonts w:eastAsia="Gibson" w:cs="Gibson"/>
                <w:color w:val="FFFFFF"/>
              </w:rPr>
            </w:pPr>
          </w:p>
        </w:tc>
        <w:tc>
          <w:tcPr>
            <w:tcW w:w="1882" w:type="dxa"/>
            <w:vMerge/>
            <w:tcBorders>
              <w:top w:val="single" w:sz="4" w:space="0" w:color="000000"/>
              <w:left w:val="nil"/>
              <w:right w:val="nil"/>
            </w:tcBorders>
            <w:shd w:val="clear" w:color="auto" w:fill="auto"/>
            <w:vAlign w:val="center"/>
          </w:tcPr>
          <w:p w14:paraId="7FD97675" w14:textId="77777777" w:rsidR="003E6DDF" w:rsidRPr="002F1E4A" w:rsidRDefault="003E6DDF">
            <w:pPr>
              <w:widowControl w:val="0"/>
              <w:pBdr>
                <w:top w:val="nil"/>
                <w:left w:val="nil"/>
                <w:bottom w:val="nil"/>
                <w:right w:val="nil"/>
                <w:between w:val="nil"/>
              </w:pBdr>
              <w:spacing w:line="276" w:lineRule="auto"/>
              <w:rPr>
                <w:rFonts w:eastAsia="Gibson" w:cs="Gibson"/>
                <w:color w:val="FFFFFF"/>
              </w:rPr>
            </w:pPr>
          </w:p>
        </w:tc>
        <w:tc>
          <w:tcPr>
            <w:tcW w:w="607" w:type="dxa"/>
            <w:vMerge/>
            <w:tcBorders>
              <w:top w:val="single" w:sz="4" w:space="0" w:color="000000"/>
              <w:left w:val="nil"/>
              <w:right w:val="nil"/>
            </w:tcBorders>
            <w:shd w:val="clear" w:color="auto" w:fill="auto"/>
            <w:vAlign w:val="bottom"/>
          </w:tcPr>
          <w:p w14:paraId="54A26BE0" w14:textId="77777777" w:rsidR="003E6DDF" w:rsidRPr="002F1E4A" w:rsidRDefault="003E6DDF">
            <w:pPr>
              <w:widowControl w:val="0"/>
              <w:pBdr>
                <w:top w:val="nil"/>
                <w:left w:val="nil"/>
                <w:bottom w:val="nil"/>
                <w:right w:val="nil"/>
                <w:between w:val="nil"/>
              </w:pBdr>
              <w:spacing w:line="276" w:lineRule="auto"/>
              <w:rPr>
                <w:rFonts w:eastAsia="Gibson" w:cs="Gibson"/>
                <w:color w:val="FFFFFF"/>
              </w:rPr>
            </w:pPr>
          </w:p>
        </w:tc>
        <w:tc>
          <w:tcPr>
            <w:tcW w:w="1792" w:type="dxa"/>
            <w:vMerge w:val="restart"/>
            <w:tcBorders>
              <w:left w:val="nil"/>
              <w:right w:val="nil"/>
            </w:tcBorders>
            <w:shd w:val="clear" w:color="auto" w:fill="AEAAAA"/>
            <w:vAlign w:val="center"/>
          </w:tcPr>
          <w:p w14:paraId="76115680" w14:textId="77777777" w:rsidR="003E6DDF" w:rsidRPr="002F1E4A" w:rsidRDefault="004848CC">
            <w:pPr>
              <w:jc w:val="center"/>
              <w:rPr>
                <w:rFonts w:eastAsia="Gibson" w:cs="Gibson"/>
                <w:color w:val="FFFFFF"/>
              </w:rPr>
            </w:pPr>
            <w:r w:rsidRPr="002F1E4A">
              <w:rPr>
                <w:rFonts w:eastAsia="Gibson" w:cs="Gibson"/>
                <w:color w:val="FFFFFF"/>
              </w:rPr>
              <w:t xml:space="preserve">Área favorecida </w:t>
            </w:r>
            <w:r w:rsidRPr="002F1E4A">
              <w:rPr>
                <w:rFonts w:eastAsia="Gibson" w:cs="Gibson"/>
                <w:color w:val="FFFFFF"/>
              </w:rPr>
              <w:br/>
              <w:t>(Beneficiarios indirectos)</w:t>
            </w:r>
          </w:p>
        </w:tc>
      </w:tr>
      <w:tr w:rsidR="003E6DDF" w:rsidRPr="002F1E4A" w14:paraId="55560747" w14:textId="77777777">
        <w:trPr>
          <w:gridAfter w:val="1"/>
          <w:wAfter w:w="598" w:type="dxa"/>
          <w:trHeight w:val="80"/>
        </w:trPr>
        <w:tc>
          <w:tcPr>
            <w:tcW w:w="811" w:type="dxa"/>
            <w:gridSpan w:val="2"/>
            <w:vMerge/>
            <w:tcBorders>
              <w:top w:val="single" w:sz="4" w:space="0" w:color="000000"/>
              <w:left w:val="nil"/>
              <w:right w:val="nil"/>
            </w:tcBorders>
            <w:shd w:val="clear" w:color="auto" w:fill="auto"/>
            <w:vAlign w:val="center"/>
          </w:tcPr>
          <w:p w14:paraId="64574346" w14:textId="77777777" w:rsidR="003E6DDF" w:rsidRPr="002F1E4A" w:rsidRDefault="003E6DDF">
            <w:pPr>
              <w:widowControl w:val="0"/>
              <w:pBdr>
                <w:top w:val="nil"/>
                <w:left w:val="nil"/>
                <w:bottom w:val="nil"/>
                <w:right w:val="nil"/>
                <w:between w:val="nil"/>
              </w:pBdr>
              <w:spacing w:line="276" w:lineRule="auto"/>
              <w:rPr>
                <w:rFonts w:eastAsia="Gibson" w:cs="Gibson"/>
                <w:color w:val="FFFFFF"/>
              </w:rPr>
            </w:pPr>
          </w:p>
        </w:tc>
        <w:tc>
          <w:tcPr>
            <w:tcW w:w="567" w:type="dxa"/>
            <w:vMerge/>
            <w:tcBorders>
              <w:top w:val="single" w:sz="4" w:space="0" w:color="000000"/>
              <w:left w:val="nil"/>
              <w:right w:val="nil"/>
            </w:tcBorders>
            <w:shd w:val="clear" w:color="auto" w:fill="auto"/>
            <w:vAlign w:val="bottom"/>
          </w:tcPr>
          <w:p w14:paraId="02BCC7AC" w14:textId="77777777" w:rsidR="003E6DDF" w:rsidRPr="002F1E4A" w:rsidRDefault="003E6DDF">
            <w:pPr>
              <w:widowControl w:val="0"/>
              <w:pBdr>
                <w:top w:val="nil"/>
                <w:left w:val="nil"/>
                <w:bottom w:val="nil"/>
                <w:right w:val="nil"/>
                <w:between w:val="nil"/>
              </w:pBdr>
              <w:spacing w:line="276" w:lineRule="auto"/>
              <w:rPr>
                <w:rFonts w:eastAsia="Gibson" w:cs="Gibson"/>
                <w:color w:val="FFFFFF"/>
              </w:rPr>
            </w:pPr>
          </w:p>
        </w:tc>
        <w:tc>
          <w:tcPr>
            <w:tcW w:w="2097" w:type="dxa"/>
            <w:tcBorders>
              <w:top w:val="nil"/>
              <w:left w:val="nil"/>
              <w:bottom w:val="nil"/>
              <w:right w:val="nil"/>
            </w:tcBorders>
            <w:shd w:val="clear" w:color="auto" w:fill="auto"/>
            <w:vAlign w:val="center"/>
          </w:tcPr>
          <w:p w14:paraId="1F44D2E6" w14:textId="77777777" w:rsidR="003E6DDF" w:rsidRPr="002F1E4A" w:rsidRDefault="003E6DDF">
            <w:pPr>
              <w:jc w:val="center"/>
              <w:rPr>
                <w:rFonts w:eastAsia="Gibson" w:cs="Gibson"/>
              </w:rPr>
            </w:pPr>
          </w:p>
        </w:tc>
        <w:tc>
          <w:tcPr>
            <w:tcW w:w="277" w:type="dxa"/>
            <w:vMerge/>
            <w:tcBorders>
              <w:top w:val="single" w:sz="4" w:space="0" w:color="000000"/>
              <w:left w:val="nil"/>
              <w:right w:val="nil"/>
            </w:tcBorders>
            <w:shd w:val="clear" w:color="auto" w:fill="auto"/>
            <w:vAlign w:val="bottom"/>
          </w:tcPr>
          <w:p w14:paraId="2E5B8AFD"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77" w:type="dxa"/>
            <w:vMerge/>
            <w:tcBorders>
              <w:top w:val="single" w:sz="4" w:space="0" w:color="000000"/>
              <w:left w:val="nil"/>
              <w:right w:val="nil"/>
            </w:tcBorders>
            <w:shd w:val="clear" w:color="auto" w:fill="auto"/>
            <w:vAlign w:val="bottom"/>
          </w:tcPr>
          <w:p w14:paraId="08EFD6B1"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882" w:type="dxa"/>
            <w:vMerge/>
            <w:tcBorders>
              <w:top w:val="single" w:sz="4" w:space="0" w:color="000000"/>
              <w:left w:val="nil"/>
              <w:right w:val="nil"/>
            </w:tcBorders>
            <w:shd w:val="clear" w:color="auto" w:fill="auto"/>
            <w:vAlign w:val="center"/>
          </w:tcPr>
          <w:p w14:paraId="740C026A"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607" w:type="dxa"/>
            <w:vMerge/>
            <w:tcBorders>
              <w:top w:val="single" w:sz="4" w:space="0" w:color="000000"/>
              <w:left w:val="nil"/>
              <w:right w:val="nil"/>
            </w:tcBorders>
            <w:shd w:val="clear" w:color="auto" w:fill="auto"/>
            <w:vAlign w:val="bottom"/>
          </w:tcPr>
          <w:p w14:paraId="0BC58C9B"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92" w:type="dxa"/>
            <w:vMerge/>
            <w:tcBorders>
              <w:left w:val="nil"/>
              <w:right w:val="nil"/>
            </w:tcBorders>
            <w:shd w:val="clear" w:color="auto" w:fill="AEAAAA"/>
            <w:vAlign w:val="center"/>
          </w:tcPr>
          <w:p w14:paraId="34AFBF98" w14:textId="77777777" w:rsidR="003E6DDF" w:rsidRPr="002F1E4A" w:rsidRDefault="003E6DDF">
            <w:pPr>
              <w:widowControl w:val="0"/>
              <w:pBdr>
                <w:top w:val="nil"/>
                <w:left w:val="nil"/>
                <w:bottom w:val="nil"/>
                <w:right w:val="nil"/>
                <w:between w:val="nil"/>
              </w:pBdr>
              <w:spacing w:line="276" w:lineRule="auto"/>
              <w:rPr>
                <w:rFonts w:eastAsia="Gibson" w:cs="Gibson"/>
              </w:rPr>
            </w:pPr>
          </w:p>
        </w:tc>
      </w:tr>
      <w:tr w:rsidR="003E6DDF" w:rsidRPr="002F1E4A" w14:paraId="734A8BD3" w14:textId="77777777">
        <w:trPr>
          <w:gridAfter w:val="1"/>
          <w:wAfter w:w="598" w:type="dxa"/>
          <w:trHeight w:val="809"/>
        </w:trPr>
        <w:tc>
          <w:tcPr>
            <w:tcW w:w="811" w:type="dxa"/>
            <w:gridSpan w:val="2"/>
            <w:vMerge/>
            <w:tcBorders>
              <w:top w:val="single" w:sz="4" w:space="0" w:color="000000"/>
              <w:left w:val="nil"/>
              <w:right w:val="nil"/>
            </w:tcBorders>
            <w:shd w:val="clear" w:color="auto" w:fill="auto"/>
            <w:vAlign w:val="center"/>
          </w:tcPr>
          <w:p w14:paraId="60621F8F"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567" w:type="dxa"/>
            <w:vMerge/>
            <w:tcBorders>
              <w:top w:val="single" w:sz="4" w:space="0" w:color="000000"/>
              <w:left w:val="nil"/>
              <w:right w:val="nil"/>
            </w:tcBorders>
            <w:shd w:val="clear" w:color="auto" w:fill="auto"/>
            <w:vAlign w:val="bottom"/>
          </w:tcPr>
          <w:p w14:paraId="2F6198F3"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097" w:type="dxa"/>
            <w:vMerge w:val="restart"/>
            <w:tcBorders>
              <w:top w:val="nil"/>
              <w:left w:val="nil"/>
              <w:bottom w:val="single" w:sz="4" w:space="0" w:color="000000"/>
              <w:right w:val="nil"/>
            </w:tcBorders>
            <w:shd w:val="clear" w:color="auto" w:fill="FFC3D0"/>
            <w:vAlign w:val="center"/>
          </w:tcPr>
          <w:p w14:paraId="4E35809D" w14:textId="77777777" w:rsidR="003E6DDF" w:rsidRPr="002F1E4A" w:rsidRDefault="004848CC">
            <w:pPr>
              <w:jc w:val="center"/>
              <w:rPr>
                <w:rFonts w:eastAsia="Gibson" w:cs="Gibson"/>
              </w:rPr>
            </w:pPr>
            <w:r w:rsidRPr="002F1E4A">
              <w:rPr>
                <w:rFonts w:eastAsia="Gibson" w:cs="Gibson"/>
              </w:rPr>
              <w:t>Área potencial/Afectada (Población afectada por el problema)</w:t>
            </w:r>
          </w:p>
        </w:tc>
        <w:tc>
          <w:tcPr>
            <w:tcW w:w="277" w:type="dxa"/>
            <w:vMerge/>
            <w:tcBorders>
              <w:top w:val="single" w:sz="4" w:space="0" w:color="000000"/>
              <w:left w:val="nil"/>
              <w:right w:val="nil"/>
            </w:tcBorders>
            <w:shd w:val="clear" w:color="auto" w:fill="auto"/>
            <w:vAlign w:val="bottom"/>
          </w:tcPr>
          <w:p w14:paraId="7593D4CF"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77" w:type="dxa"/>
            <w:vMerge/>
            <w:tcBorders>
              <w:top w:val="single" w:sz="4" w:space="0" w:color="000000"/>
              <w:left w:val="nil"/>
              <w:right w:val="nil"/>
            </w:tcBorders>
            <w:shd w:val="clear" w:color="auto" w:fill="auto"/>
            <w:vAlign w:val="bottom"/>
          </w:tcPr>
          <w:p w14:paraId="4357F7DE"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882" w:type="dxa"/>
            <w:tcBorders>
              <w:top w:val="nil"/>
              <w:left w:val="nil"/>
              <w:bottom w:val="nil"/>
              <w:right w:val="nil"/>
            </w:tcBorders>
            <w:shd w:val="clear" w:color="auto" w:fill="6A0F49"/>
            <w:vAlign w:val="center"/>
          </w:tcPr>
          <w:p w14:paraId="20CCE46E" w14:textId="77777777" w:rsidR="003E6DDF" w:rsidRPr="002F1E4A" w:rsidRDefault="004848CC">
            <w:pPr>
              <w:jc w:val="center"/>
              <w:rPr>
                <w:rFonts w:eastAsia="Gibson" w:cs="Gibson"/>
                <w:color w:val="FFFFFF"/>
              </w:rPr>
            </w:pPr>
            <w:r w:rsidRPr="002F1E4A">
              <w:rPr>
                <w:rFonts w:eastAsia="Gibson" w:cs="Gibson"/>
                <w:color w:val="FFFFFF"/>
              </w:rPr>
              <w:t>Área secundaria</w:t>
            </w:r>
          </w:p>
          <w:p w14:paraId="6F640F33" w14:textId="77777777" w:rsidR="003E6DDF" w:rsidRPr="002F1E4A" w:rsidRDefault="003E6DDF">
            <w:pPr>
              <w:jc w:val="center"/>
              <w:rPr>
                <w:rFonts w:eastAsia="Gibson" w:cs="Gibson"/>
                <w:color w:val="FFFFFF"/>
              </w:rPr>
            </w:pPr>
          </w:p>
          <w:p w14:paraId="6CA7FD0E" w14:textId="77777777" w:rsidR="003E6DDF" w:rsidRPr="002F1E4A" w:rsidRDefault="004848CC">
            <w:pPr>
              <w:jc w:val="center"/>
              <w:rPr>
                <w:rFonts w:eastAsia="Gibson" w:cs="Gibson"/>
              </w:rPr>
            </w:pPr>
            <w:r w:rsidRPr="002F1E4A">
              <w:rPr>
                <w:rFonts w:eastAsia="Gibson" w:cs="Gibson"/>
                <w:color w:val="FFFFFF"/>
              </w:rPr>
              <w:t>(área favorecida con beneficiarios indirectos)</w:t>
            </w:r>
          </w:p>
        </w:tc>
        <w:tc>
          <w:tcPr>
            <w:tcW w:w="607" w:type="dxa"/>
            <w:vMerge/>
            <w:tcBorders>
              <w:top w:val="single" w:sz="4" w:space="0" w:color="000000"/>
              <w:left w:val="nil"/>
              <w:right w:val="nil"/>
            </w:tcBorders>
            <w:shd w:val="clear" w:color="auto" w:fill="auto"/>
            <w:vAlign w:val="bottom"/>
          </w:tcPr>
          <w:p w14:paraId="03A3E0B9"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92" w:type="dxa"/>
            <w:tcBorders>
              <w:top w:val="nil"/>
              <w:left w:val="nil"/>
              <w:bottom w:val="nil"/>
              <w:right w:val="nil"/>
            </w:tcBorders>
            <w:shd w:val="clear" w:color="auto" w:fill="FFFFFF"/>
            <w:vAlign w:val="center"/>
          </w:tcPr>
          <w:p w14:paraId="40F0DC91" w14:textId="77777777" w:rsidR="003E6DDF" w:rsidRPr="002F1E4A" w:rsidRDefault="003E6DDF">
            <w:pPr>
              <w:jc w:val="center"/>
              <w:rPr>
                <w:rFonts w:eastAsia="Gibson" w:cs="Gibson"/>
                <w:color w:val="FFFFFF"/>
              </w:rPr>
            </w:pPr>
          </w:p>
        </w:tc>
      </w:tr>
      <w:tr w:rsidR="003E6DDF" w:rsidRPr="002F1E4A" w14:paraId="742EBDD6" w14:textId="77777777">
        <w:trPr>
          <w:gridAfter w:val="1"/>
          <w:wAfter w:w="598" w:type="dxa"/>
          <w:trHeight w:val="90"/>
        </w:trPr>
        <w:tc>
          <w:tcPr>
            <w:tcW w:w="811" w:type="dxa"/>
            <w:gridSpan w:val="2"/>
            <w:vMerge/>
            <w:tcBorders>
              <w:top w:val="single" w:sz="4" w:space="0" w:color="000000"/>
              <w:left w:val="nil"/>
              <w:right w:val="nil"/>
            </w:tcBorders>
            <w:shd w:val="clear" w:color="auto" w:fill="auto"/>
            <w:vAlign w:val="center"/>
          </w:tcPr>
          <w:p w14:paraId="0DE3261A" w14:textId="77777777" w:rsidR="003E6DDF" w:rsidRPr="002F1E4A" w:rsidRDefault="003E6DDF">
            <w:pPr>
              <w:widowControl w:val="0"/>
              <w:pBdr>
                <w:top w:val="nil"/>
                <w:left w:val="nil"/>
                <w:bottom w:val="nil"/>
                <w:right w:val="nil"/>
                <w:between w:val="nil"/>
              </w:pBdr>
              <w:spacing w:line="276" w:lineRule="auto"/>
              <w:rPr>
                <w:rFonts w:eastAsia="Gibson" w:cs="Gibson"/>
                <w:color w:val="FFFFFF"/>
              </w:rPr>
            </w:pPr>
          </w:p>
        </w:tc>
        <w:tc>
          <w:tcPr>
            <w:tcW w:w="567" w:type="dxa"/>
            <w:vMerge/>
            <w:tcBorders>
              <w:top w:val="single" w:sz="4" w:space="0" w:color="000000"/>
              <w:left w:val="nil"/>
              <w:right w:val="nil"/>
            </w:tcBorders>
            <w:shd w:val="clear" w:color="auto" w:fill="auto"/>
            <w:vAlign w:val="bottom"/>
          </w:tcPr>
          <w:p w14:paraId="5E395E14" w14:textId="77777777" w:rsidR="003E6DDF" w:rsidRPr="002F1E4A" w:rsidRDefault="003E6DDF">
            <w:pPr>
              <w:widowControl w:val="0"/>
              <w:pBdr>
                <w:top w:val="nil"/>
                <w:left w:val="nil"/>
                <w:bottom w:val="nil"/>
                <w:right w:val="nil"/>
                <w:between w:val="nil"/>
              </w:pBdr>
              <w:spacing w:line="276" w:lineRule="auto"/>
              <w:rPr>
                <w:rFonts w:eastAsia="Gibson" w:cs="Gibson"/>
                <w:color w:val="FFFFFF"/>
              </w:rPr>
            </w:pPr>
          </w:p>
        </w:tc>
        <w:tc>
          <w:tcPr>
            <w:tcW w:w="2097" w:type="dxa"/>
            <w:vMerge/>
            <w:tcBorders>
              <w:top w:val="nil"/>
              <w:left w:val="nil"/>
              <w:bottom w:val="single" w:sz="4" w:space="0" w:color="000000"/>
              <w:right w:val="nil"/>
            </w:tcBorders>
            <w:shd w:val="clear" w:color="auto" w:fill="FFC3D0"/>
            <w:vAlign w:val="center"/>
          </w:tcPr>
          <w:p w14:paraId="59DB0CAA" w14:textId="77777777" w:rsidR="003E6DDF" w:rsidRPr="002F1E4A" w:rsidRDefault="003E6DDF">
            <w:pPr>
              <w:widowControl w:val="0"/>
              <w:pBdr>
                <w:top w:val="nil"/>
                <w:left w:val="nil"/>
                <w:bottom w:val="nil"/>
                <w:right w:val="nil"/>
                <w:between w:val="nil"/>
              </w:pBdr>
              <w:spacing w:line="276" w:lineRule="auto"/>
              <w:rPr>
                <w:rFonts w:eastAsia="Gibson" w:cs="Gibson"/>
                <w:color w:val="FFFFFF"/>
              </w:rPr>
            </w:pPr>
          </w:p>
        </w:tc>
        <w:tc>
          <w:tcPr>
            <w:tcW w:w="277" w:type="dxa"/>
            <w:vMerge w:val="restart"/>
            <w:tcBorders>
              <w:top w:val="nil"/>
              <w:left w:val="nil"/>
              <w:bottom w:val="nil"/>
              <w:right w:val="nil"/>
            </w:tcBorders>
            <w:shd w:val="clear" w:color="auto" w:fill="auto"/>
            <w:vAlign w:val="center"/>
          </w:tcPr>
          <w:p w14:paraId="4381C913" w14:textId="77777777" w:rsidR="003E6DDF" w:rsidRPr="002F1E4A" w:rsidRDefault="003E6DDF">
            <w:pPr>
              <w:jc w:val="center"/>
              <w:rPr>
                <w:rFonts w:eastAsia="Gibson" w:cs="Gibson"/>
              </w:rPr>
            </w:pPr>
          </w:p>
        </w:tc>
        <w:tc>
          <w:tcPr>
            <w:tcW w:w="277" w:type="dxa"/>
            <w:vMerge w:val="restart"/>
            <w:tcBorders>
              <w:top w:val="nil"/>
              <w:left w:val="nil"/>
              <w:bottom w:val="nil"/>
              <w:right w:val="nil"/>
            </w:tcBorders>
            <w:shd w:val="clear" w:color="auto" w:fill="auto"/>
            <w:vAlign w:val="center"/>
          </w:tcPr>
          <w:p w14:paraId="650BA648" w14:textId="77777777" w:rsidR="003E6DDF" w:rsidRPr="002F1E4A" w:rsidRDefault="003E6DDF">
            <w:pPr>
              <w:jc w:val="center"/>
              <w:rPr>
                <w:rFonts w:eastAsia="Gibson" w:cs="Gibson"/>
              </w:rPr>
            </w:pPr>
          </w:p>
        </w:tc>
        <w:tc>
          <w:tcPr>
            <w:tcW w:w="1882" w:type="dxa"/>
            <w:tcBorders>
              <w:top w:val="nil"/>
              <w:left w:val="nil"/>
              <w:bottom w:val="nil"/>
              <w:right w:val="nil"/>
            </w:tcBorders>
            <w:shd w:val="clear" w:color="auto" w:fill="FFFFFF"/>
            <w:vAlign w:val="center"/>
          </w:tcPr>
          <w:p w14:paraId="0AF703D5" w14:textId="77777777" w:rsidR="003E6DDF" w:rsidRPr="002F1E4A" w:rsidRDefault="004848CC">
            <w:pPr>
              <w:jc w:val="center"/>
              <w:rPr>
                <w:rFonts w:eastAsia="Gibson" w:cs="Gibson"/>
              </w:rPr>
            </w:pPr>
            <w:r w:rsidRPr="002F1E4A">
              <w:rPr>
                <w:noProof/>
              </w:rPr>
              <mc:AlternateContent>
                <mc:Choice Requires="wps">
                  <w:drawing>
                    <wp:anchor distT="0" distB="0" distL="114300" distR="114300" simplePos="0" relativeHeight="251661312" behindDoc="0" locked="0" layoutInCell="1" hidden="0" allowOverlap="1" wp14:anchorId="6C3958CA" wp14:editId="6F102CB9">
                      <wp:simplePos x="0" y="0"/>
                      <wp:positionH relativeFrom="column">
                        <wp:posOffset>-25399</wp:posOffset>
                      </wp:positionH>
                      <wp:positionV relativeFrom="paragraph">
                        <wp:posOffset>38100</wp:posOffset>
                      </wp:positionV>
                      <wp:extent cx="8255" cy="12700"/>
                      <wp:effectExtent l="0" t="0" r="0" b="0"/>
                      <wp:wrapNone/>
                      <wp:docPr id="60" name="Conector recto de flecha 60"/>
                      <wp:cNvGraphicFramePr/>
                      <a:graphic xmlns:a="http://schemas.openxmlformats.org/drawingml/2006/main">
                        <a:graphicData uri="http://schemas.microsoft.com/office/word/2010/wordprocessingShape">
                          <wps:wsp>
                            <wps:cNvCnPr/>
                            <wps:spPr>
                              <a:xfrm>
                                <a:off x="4458320" y="3775856"/>
                                <a:ext cx="1775361" cy="8288"/>
                              </a:xfrm>
                              <a:prstGeom prst="straightConnector1">
                                <a:avLst/>
                              </a:prstGeom>
                              <a:noFill/>
                              <a:ln w="9525" cap="flat" cmpd="sng">
                                <a:solidFill>
                                  <a:srgbClr val="595959"/>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8255" cy="12700"/>
                      <wp:effectExtent b="0" l="0" r="0" t="0"/>
                      <wp:wrapNone/>
                      <wp:docPr id="60"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8255" cy="12700"/>
                              </a:xfrm>
                              <a:prstGeom prst="rect"/>
                              <a:ln/>
                            </pic:spPr>
                          </pic:pic>
                        </a:graphicData>
                      </a:graphic>
                    </wp:anchor>
                  </w:drawing>
                </mc:Fallback>
              </mc:AlternateContent>
            </w:r>
          </w:p>
        </w:tc>
        <w:tc>
          <w:tcPr>
            <w:tcW w:w="607" w:type="dxa"/>
            <w:vMerge/>
            <w:tcBorders>
              <w:top w:val="single" w:sz="4" w:space="0" w:color="000000"/>
              <w:left w:val="nil"/>
              <w:right w:val="nil"/>
            </w:tcBorders>
            <w:shd w:val="clear" w:color="auto" w:fill="auto"/>
            <w:vAlign w:val="bottom"/>
          </w:tcPr>
          <w:p w14:paraId="415AB687"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92" w:type="dxa"/>
            <w:vMerge w:val="restart"/>
            <w:tcBorders>
              <w:top w:val="nil"/>
              <w:left w:val="nil"/>
              <w:right w:val="nil"/>
            </w:tcBorders>
            <w:shd w:val="clear" w:color="auto" w:fill="6A0F49"/>
            <w:vAlign w:val="center"/>
          </w:tcPr>
          <w:p w14:paraId="50194311" w14:textId="77777777" w:rsidR="003E6DDF" w:rsidRPr="002F1E4A" w:rsidRDefault="003E6DDF">
            <w:pPr>
              <w:jc w:val="center"/>
              <w:rPr>
                <w:rFonts w:eastAsia="Gibson" w:cs="Gibson"/>
              </w:rPr>
            </w:pPr>
          </w:p>
        </w:tc>
      </w:tr>
      <w:tr w:rsidR="003E6DDF" w:rsidRPr="002F1E4A" w14:paraId="0349725E" w14:textId="77777777">
        <w:trPr>
          <w:gridAfter w:val="1"/>
          <w:wAfter w:w="598" w:type="dxa"/>
          <w:trHeight w:val="45"/>
        </w:trPr>
        <w:tc>
          <w:tcPr>
            <w:tcW w:w="811" w:type="dxa"/>
            <w:gridSpan w:val="2"/>
            <w:vMerge/>
            <w:tcBorders>
              <w:top w:val="single" w:sz="4" w:space="0" w:color="000000"/>
              <w:left w:val="nil"/>
              <w:right w:val="nil"/>
            </w:tcBorders>
            <w:shd w:val="clear" w:color="auto" w:fill="auto"/>
            <w:vAlign w:val="center"/>
          </w:tcPr>
          <w:p w14:paraId="4035B2B4"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567" w:type="dxa"/>
            <w:vMerge/>
            <w:tcBorders>
              <w:top w:val="single" w:sz="4" w:space="0" w:color="000000"/>
              <w:left w:val="nil"/>
              <w:right w:val="nil"/>
            </w:tcBorders>
            <w:shd w:val="clear" w:color="auto" w:fill="auto"/>
            <w:vAlign w:val="bottom"/>
          </w:tcPr>
          <w:p w14:paraId="671575E2"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097" w:type="dxa"/>
            <w:vMerge/>
            <w:tcBorders>
              <w:top w:val="nil"/>
              <w:left w:val="nil"/>
              <w:bottom w:val="single" w:sz="4" w:space="0" w:color="000000"/>
              <w:right w:val="nil"/>
            </w:tcBorders>
            <w:shd w:val="clear" w:color="auto" w:fill="FFC3D0"/>
            <w:vAlign w:val="center"/>
          </w:tcPr>
          <w:p w14:paraId="3D585EC8"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77" w:type="dxa"/>
            <w:vMerge/>
            <w:tcBorders>
              <w:top w:val="nil"/>
              <w:left w:val="nil"/>
              <w:bottom w:val="nil"/>
              <w:right w:val="nil"/>
            </w:tcBorders>
            <w:shd w:val="clear" w:color="auto" w:fill="auto"/>
            <w:vAlign w:val="center"/>
          </w:tcPr>
          <w:p w14:paraId="0238E5EB"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77" w:type="dxa"/>
            <w:vMerge/>
            <w:tcBorders>
              <w:top w:val="nil"/>
              <w:left w:val="nil"/>
              <w:bottom w:val="nil"/>
              <w:right w:val="nil"/>
            </w:tcBorders>
            <w:shd w:val="clear" w:color="auto" w:fill="auto"/>
            <w:vAlign w:val="center"/>
          </w:tcPr>
          <w:p w14:paraId="5BD911E1"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882" w:type="dxa"/>
            <w:tcBorders>
              <w:top w:val="nil"/>
              <w:left w:val="nil"/>
              <w:bottom w:val="nil"/>
              <w:right w:val="nil"/>
            </w:tcBorders>
            <w:shd w:val="clear" w:color="auto" w:fill="FFC3D0"/>
            <w:vAlign w:val="center"/>
          </w:tcPr>
          <w:p w14:paraId="318FD6B5" w14:textId="77777777" w:rsidR="003E6DDF" w:rsidRPr="002F1E4A" w:rsidRDefault="003E6DDF">
            <w:pPr>
              <w:jc w:val="center"/>
              <w:rPr>
                <w:rFonts w:eastAsia="Gibson" w:cs="Gibson"/>
              </w:rPr>
            </w:pPr>
          </w:p>
        </w:tc>
        <w:tc>
          <w:tcPr>
            <w:tcW w:w="607" w:type="dxa"/>
            <w:vMerge/>
            <w:tcBorders>
              <w:top w:val="single" w:sz="4" w:space="0" w:color="000000"/>
              <w:left w:val="nil"/>
              <w:right w:val="nil"/>
            </w:tcBorders>
            <w:shd w:val="clear" w:color="auto" w:fill="auto"/>
            <w:vAlign w:val="bottom"/>
          </w:tcPr>
          <w:p w14:paraId="762CB2CB"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92" w:type="dxa"/>
            <w:vMerge/>
            <w:tcBorders>
              <w:top w:val="nil"/>
              <w:left w:val="nil"/>
              <w:right w:val="nil"/>
            </w:tcBorders>
            <w:shd w:val="clear" w:color="auto" w:fill="6A0F49"/>
            <w:vAlign w:val="center"/>
          </w:tcPr>
          <w:p w14:paraId="2BD41C2B" w14:textId="77777777" w:rsidR="003E6DDF" w:rsidRPr="002F1E4A" w:rsidRDefault="003E6DDF">
            <w:pPr>
              <w:widowControl w:val="0"/>
              <w:pBdr>
                <w:top w:val="nil"/>
                <w:left w:val="nil"/>
                <w:bottom w:val="nil"/>
                <w:right w:val="nil"/>
                <w:between w:val="nil"/>
              </w:pBdr>
              <w:spacing w:line="276" w:lineRule="auto"/>
              <w:rPr>
                <w:rFonts w:eastAsia="Gibson" w:cs="Gibson"/>
              </w:rPr>
            </w:pPr>
          </w:p>
        </w:tc>
      </w:tr>
      <w:tr w:rsidR="003E6DDF" w:rsidRPr="002F1E4A" w14:paraId="7BFDD888" w14:textId="77777777">
        <w:trPr>
          <w:gridAfter w:val="1"/>
          <w:wAfter w:w="598" w:type="dxa"/>
          <w:trHeight w:val="855"/>
        </w:trPr>
        <w:tc>
          <w:tcPr>
            <w:tcW w:w="811" w:type="dxa"/>
            <w:gridSpan w:val="2"/>
            <w:vMerge/>
            <w:tcBorders>
              <w:top w:val="single" w:sz="4" w:space="0" w:color="000000"/>
              <w:left w:val="nil"/>
              <w:right w:val="nil"/>
            </w:tcBorders>
            <w:shd w:val="clear" w:color="auto" w:fill="auto"/>
            <w:vAlign w:val="center"/>
          </w:tcPr>
          <w:p w14:paraId="33B54456"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567" w:type="dxa"/>
            <w:vMerge/>
            <w:tcBorders>
              <w:top w:val="single" w:sz="4" w:space="0" w:color="000000"/>
              <w:left w:val="nil"/>
              <w:right w:val="nil"/>
            </w:tcBorders>
            <w:shd w:val="clear" w:color="auto" w:fill="auto"/>
            <w:vAlign w:val="bottom"/>
          </w:tcPr>
          <w:p w14:paraId="4C0B55F6"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097" w:type="dxa"/>
            <w:vMerge/>
            <w:tcBorders>
              <w:top w:val="nil"/>
              <w:left w:val="nil"/>
              <w:bottom w:val="single" w:sz="4" w:space="0" w:color="000000"/>
              <w:right w:val="nil"/>
            </w:tcBorders>
            <w:shd w:val="clear" w:color="auto" w:fill="FFC3D0"/>
            <w:vAlign w:val="center"/>
          </w:tcPr>
          <w:p w14:paraId="69ED8A1E"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77" w:type="dxa"/>
            <w:vMerge/>
            <w:tcBorders>
              <w:top w:val="nil"/>
              <w:left w:val="nil"/>
              <w:bottom w:val="nil"/>
              <w:right w:val="nil"/>
            </w:tcBorders>
            <w:shd w:val="clear" w:color="auto" w:fill="auto"/>
            <w:vAlign w:val="center"/>
          </w:tcPr>
          <w:p w14:paraId="58D8933D"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77" w:type="dxa"/>
            <w:vMerge/>
            <w:tcBorders>
              <w:top w:val="nil"/>
              <w:left w:val="nil"/>
              <w:bottom w:val="nil"/>
              <w:right w:val="nil"/>
            </w:tcBorders>
            <w:shd w:val="clear" w:color="auto" w:fill="auto"/>
            <w:vAlign w:val="center"/>
          </w:tcPr>
          <w:p w14:paraId="07956C0C"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882" w:type="dxa"/>
            <w:vMerge w:val="restart"/>
            <w:tcBorders>
              <w:top w:val="nil"/>
              <w:left w:val="nil"/>
              <w:bottom w:val="nil"/>
              <w:right w:val="nil"/>
            </w:tcBorders>
            <w:shd w:val="clear" w:color="auto" w:fill="FFC3D0"/>
            <w:vAlign w:val="center"/>
          </w:tcPr>
          <w:p w14:paraId="0A5EB685" w14:textId="77777777" w:rsidR="003E6DDF" w:rsidRPr="002F1E4A" w:rsidRDefault="004848CC">
            <w:pPr>
              <w:jc w:val="center"/>
              <w:rPr>
                <w:rFonts w:eastAsia="Gibson" w:cs="Gibson"/>
              </w:rPr>
            </w:pPr>
            <w:r w:rsidRPr="002F1E4A">
              <w:rPr>
                <w:rFonts w:eastAsia="Gibson" w:cs="Gibson"/>
              </w:rPr>
              <w:t>Área de Enfoque (población que el Programa presupuestario tiene planeado atender, que cumple con los criterios de elegibilidad establecidos en su normatividad).</w:t>
            </w:r>
          </w:p>
        </w:tc>
        <w:tc>
          <w:tcPr>
            <w:tcW w:w="607" w:type="dxa"/>
            <w:vMerge/>
            <w:tcBorders>
              <w:top w:val="single" w:sz="4" w:space="0" w:color="000000"/>
              <w:left w:val="nil"/>
              <w:right w:val="nil"/>
            </w:tcBorders>
            <w:shd w:val="clear" w:color="auto" w:fill="auto"/>
            <w:vAlign w:val="bottom"/>
          </w:tcPr>
          <w:p w14:paraId="6E8CBB98"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92" w:type="dxa"/>
            <w:vMerge w:val="restart"/>
            <w:tcBorders>
              <w:left w:val="nil"/>
              <w:right w:val="nil"/>
            </w:tcBorders>
            <w:shd w:val="clear" w:color="auto" w:fill="6A0F49"/>
            <w:vAlign w:val="center"/>
          </w:tcPr>
          <w:p w14:paraId="2805A7A9" w14:textId="77777777" w:rsidR="003E6DDF" w:rsidRPr="002F1E4A" w:rsidRDefault="004848CC">
            <w:pPr>
              <w:jc w:val="center"/>
              <w:rPr>
                <w:rFonts w:eastAsia="Gibson" w:cs="Gibson"/>
                <w:color w:val="FFFFFF"/>
              </w:rPr>
            </w:pPr>
            <w:r w:rsidRPr="002F1E4A">
              <w:rPr>
                <w:rFonts w:eastAsia="Gibson" w:cs="Gibson"/>
                <w:color w:val="FFFFFF"/>
              </w:rPr>
              <w:t xml:space="preserve">Área diferida </w:t>
            </w:r>
            <w:r w:rsidRPr="002F1E4A">
              <w:rPr>
                <w:rFonts w:eastAsia="Gibson" w:cs="Gibson"/>
                <w:color w:val="FFFFFF"/>
              </w:rPr>
              <w:br/>
              <w:t>(Beneficiarios directos futuros)</w:t>
            </w:r>
          </w:p>
        </w:tc>
      </w:tr>
      <w:tr w:rsidR="003E6DDF" w:rsidRPr="002F1E4A" w14:paraId="58DD7F9C" w14:textId="77777777">
        <w:trPr>
          <w:gridAfter w:val="1"/>
          <w:wAfter w:w="598" w:type="dxa"/>
          <w:trHeight w:val="450"/>
        </w:trPr>
        <w:tc>
          <w:tcPr>
            <w:tcW w:w="811" w:type="dxa"/>
            <w:gridSpan w:val="2"/>
            <w:vMerge/>
            <w:tcBorders>
              <w:top w:val="single" w:sz="4" w:space="0" w:color="000000"/>
              <w:left w:val="nil"/>
              <w:right w:val="nil"/>
            </w:tcBorders>
            <w:shd w:val="clear" w:color="auto" w:fill="auto"/>
            <w:vAlign w:val="center"/>
          </w:tcPr>
          <w:p w14:paraId="5468C6F3" w14:textId="77777777" w:rsidR="003E6DDF" w:rsidRPr="002F1E4A" w:rsidRDefault="003E6DDF">
            <w:pPr>
              <w:widowControl w:val="0"/>
              <w:pBdr>
                <w:top w:val="nil"/>
                <w:left w:val="nil"/>
                <w:bottom w:val="nil"/>
                <w:right w:val="nil"/>
                <w:between w:val="nil"/>
              </w:pBdr>
              <w:spacing w:line="276" w:lineRule="auto"/>
              <w:rPr>
                <w:rFonts w:eastAsia="Gibson" w:cs="Gibson"/>
                <w:color w:val="FFFFFF"/>
              </w:rPr>
            </w:pPr>
          </w:p>
        </w:tc>
        <w:tc>
          <w:tcPr>
            <w:tcW w:w="567" w:type="dxa"/>
            <w:vMerge/>
            <w:tcBorders>
              <w:top w:val="single" w:sz="4" w:space="0" w:color="000000"/>
              <w:left w:val="nil"/>
              <w:right w:val="nil"/>
            </w:tcBorders>
            <w:shd w:val="clear" w:color="auto" w:fill="auto"/>
            <w:vAlign w:val="bottom"/>
          </w:tcPr>
          <w:p w14:paraId="52A547B2" w14:textId="77777777" w:rsidR="003E6DDF" w:rsidRPr="002F1E4A" w:rsidRDefault="003E6DDF">
            <w:pPr>
              <w:widowControl w:val="0"/>
              <w:pBdr>
                <w:top w:val="nil"/>
                <w:left w:val="nil"/>
                <w:bottom w:val="nil"/>
                <w:right w:val="nil"/>
                <w:between w:val="nil"/>
              </w:pBdr>
              <w:spacing w:line="276" w:lineRule="auto"/>
              <w:rPr>
                <w:rFonts w:eastAsia="Gibson" w:cs="Gibson"/>
                <w:color w:val="FFFFFF"/>
              </w:rPr>
            </w:pPr>
          </w:p>
        </w:tc>
        <w:tc>
          <w:tcPr>
            <w:tcW w:w="2097" w:type="dxa"/>
            <w:vMerge/>
            <w:tcBorders>
              <w:top w:val="nil"/>
              <w:left w:val="nil"/>
              <w:bottom w:val="single" w:sz="4" w:space="0" w:color="000000"/>
              <w:right w:val="nil"/>
            </w:tcBorders>
            <w:shd w:val="clear" w:color="auto" w:fill="FFC3D0"/>
            <w:vAlign w:val="center"/>
          </w:tcPr>
          <w:p w14:paraId="29BC5553" w14:textId="77777777" w:rsidR="003E6DDF" w:rsidRPr="002F1E4A" w:rsidRDefault="003E6DDF">
            <w:pPr>
              <w:widowControl w:val="0"/>
              <w:pBdr>
                <w:top w:val="nil"/>
                <w:left w:val="nil"/>
                <w:bottom w:val="nil"/>
                <w:right w:val="nil"/>
                <w:between w:val="nil"/>
              </w:pBdr>
              <w:spacing w:line="276" w:lineRule="auto"/>
              <w:rPr>
                <w:rFonts w:eastAsia="Gibson" w:cs="Gibson"/>
                <w:color w:val="FFFFFF"/>
              </w:rPr>
            </w:pPr>
          </w:p>
        </w:tc>
        <w:tc>
          <w:tcPr>
            <w:tcW w:w="277" w:type="dxa"/>
            <w:vMerge w:val="restart"/>
            <w:tcBorders>
              <w:top w:val="nil"/>
              <w:left w:val="nil"/>
              <w:bottom w:val="nil"/>
              <w:right w:val="nil"/>
            </w:tcBorders>
            <w:shd w:val="clear" w:color="auto" w:fill="auto"/>
            <w:vAlign w:val="center"/>
          </w:tcPr>
          <w:p w14:paraId="39222CF1" w14:textId="77777777" w:rsidR="003E6DDF" w:rsidRPr="002F1E4A" w:rsidRDefault="003E6DDF">
            <w:pPr>
              <w:jc w:val="center"/>
              <w:rPr>
                <w:rFonts w:eastAsia="Gibson" w:cs="Gibson"/>
              </w:rPr>
            </w:pPr>
          </w:p>
        </w:tc>
        <w:tc>
          <w:tcPr>
            <w:tcW w:w="277" w:type="dxa"/>
            <w:vMerge w:val="restart"/>
            <w:tcBorders>
              <w:top w:val="nil"/>
              <w:left w:val="nil"/>
              <w:bottom w:val="nil"/>
              <w:right w:val="nil"/>
            </w:tcBorders>
            <w:shd w:val="clear" w:color="auto" w:fill="auto"/>
            <w:vAlign w:val="center"/>
          </w:tcPr>
          <w:p w14:paraId="6F22E095" w14:textId="77777777" w:rsidR="003E6DDF" w:rsidRPr="002F1E4A" w:rsidRDefault="004848CC">
            <w:pPr>
              <w:jc w:val="center"/>
              <w:rPr>
                <w:rFonts w:eastAsia="Gibson" w:cs="Gibson"/>
              </w:rPr>
            </w:pPr>
            <w:r w:rsidRPr="002F1E4A">
              <w:rPr>
                <w:noProof/>
              </w:rPr>
              <mc:AlternateContent>
                <mc:Choice Requires="wps">
                  <w:drawing>
                    <wp:anchor distT="0" distB="0" distL="114300" distR="114300" simplePos="0" relativeHeight="251662336" behindDoc="0" locked="0" layoutInCell="1" hidden="0" allowOverlap="1" wp14:anchorId="5A90B269" wp14:editId="7C195410">
                      <wp:simplePos x="0" y="0"/>
                      <wp:positionH relativeFrom="column">
                        <wp:posOffset>-139699</wp:posOffset>
                      </wp:positionH>
                      <wp:positionV relativeFrom="paragraph">
                        <wp:posOffset>-622299</wp:posOffset>
                      </wp:positionV>
                      <wp:extent cx="257175" cy="361950"/>
                      <wp:effectExtent l="0" t="0" r="0" b="0"/>
                      <wp:wrapNone/>
                      <wp:docPr id="55" name="Flecha: a la derecha 55"/>
                      <wp:cNvGraphicFramePr/>
                      <a:graphic xmlns:a="http://schemas.openxmlformats.org/drawingml/2006/main">
                        <a:graphicData uri="http://schemas.microsoft.com/office/word/2010/wordprocessingShape">
                          <wps:wsp>
                            <wps:cNvSpPr/>
                            <wps:spPr>
                              <a:xfrm>
                                <a:off x="5250750" y="3653953"/>
                                <a:ext cx="190500" cy="252095"/>
                              </a:xfrm>
                              <a:prstGeom prst="rightArrow">
                                <a:avLst>
                                  <a:gd name="adj1" fmla="val 50000"/>
                                  <a:gd name="adj2" fmla="val 50000"/>
                                </a:avLst>
                              </a:prstGeom>
                              <a:solidFill>
                                <a:schemeClr val="lt1"/>
                              </a:solidFill>
                              <a:ln w="12700" cap="flat" cmpd="sng">
                                <a:solidFill>
                                  <a:srgbClr val="BFBFBF"/>
                                </a:solidFill>
                                <a:prstDash val="solid"/>
                                <a:miter lim="800000"/>
                                <a:headEnd type="none" w="sm" len="sm"/>
                                <a:tailEnd type="none" w="sm" len="sm"/>
                              </a:ln>
                            </wps:spPr>
                            <wps:txbx>
                              <w:txbxContent>
                                <w:p w14:paraId="4FF9B840" w14:textId="77777777" w:rsidR="004848CC" w:rsidRDefault="004848CC">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5A90B269" id="Flecha: a la derecha 55" o:spid="_x0000_s1028" type="#_x0000_t13" style="position:absolute;left:0;text-align:left;margin-left:-11pt;margin-top:-49pt;width:20.2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" adj="10800" fillcolor="white [3201]" strokecolor="#bfbfbf" strokeweight="1pt">
                      <v:stroke startarrowwidth="narrow" startarrowlength="short" endarrowwidth="narrow" endarrowlength="short"/>
                      <v:textbox inset="2.53958mm,1.2694mm,2.53958mm,1.2694mm">
                        <w:txbxContent>
                          <w:p w14:paraId="4FF9B840" w14:textId="77777777" w:rsidR="004848CC" w:rsidRDefault="004848CC">
                            <w:pPr>
                              <w:spacing w:line="258" w:lineRule="auto"/>
                              <w:jc w:val="center"/>
                              <w:textDirection w:val="btLr"/>
                            </w:pPr>
                          </w:p>
                        </w:txbxContent>
                      </v:textbox>
                    </v:shape>
                  </w:pict>
                </mc:Fallback>
              </mc:AlternateContent>
            </w:r>
          </w:p>
        </w:tc>
        <w:tc>
          <w:tcPr>
            <w:tcW w:w="1882" w:type="dxa"/>
            <w:vMerge/>
            <w:tcBorders>
              <w:top w:val="nil"/>
              <w:left w:val="nil"/>
              <w:bottom w:val="nil"/>
              <w:right w:val="nil"/>
            </w:tcBorders>
            <w:shd w:val="clear" w:color="auto" w:fill="FFC3D0"/>
            <w:vAlign w:val="center"/>
          </w:tcPr>
          <w:p w14:paraId="280E9576"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607" w:type="dxa"/>
            <w:vMerge/>
            <w:tcBorders>
              <w:top w:val="single" w:sz="4" w:space="0" w:color="000000"/>
              <w:left w:val="nil"/>
              <w:right w:val="nil"/>
            </w:tcBorders>
            <w:shd w:val="clear" w:color="auto" w:fill="auto"/>
            <w:vAlign w:val="bottom"/>
          </w:tcPr>
          <w:p w14:paraId="5288A7E8"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92" w:type="dxa"/>
            <w:vMerge/>
            <w:tcBorders>
              <w:left w:val="nil"/>
              <w:right w:val="nil"/>
            </w:tcBorders>
            <w:shd w:val="clear" w:color="auto" w:fill="6A0F49"/>
            <w:vAlign w:val="center"/>
          </w:tcPr>
          <w:p w14:paraId="5F9E5987" w14:textId="77777777" w:rsidR="003E6DDF" w:rsidRPr="002F1E4A" w:rsidRDefault="003E6DDF">
            <w:pPr>
              <w:widowControl w:val="0"/>
              <w:pBdr>
                <w:top w:val="nil"/>
                <w:left w:val="nil"/>
                <w:bottom w:val="nil"/>
                <w:right w:val="nil"/>
                <w:between w:val="nil"/>
              </w:pBdr>
              <w:spacing w:line="276" w:lineRule="auto"/>
              <w:rPr>
                <w:rFonts w:eastAsia="Gibson" w:cs="Gibson"/>
              </w:rPr>
            </w:pPr>
          </w:p>
        </w:tc>
      </w:tr>
      <w:tr w:rsidR="003E6DDF" w:rsidRPr="002F1E4A" w14:paraId="704CD9E5" w14:textId="77777777">
        <w:trPr>
          <w:gridAfter w:val="1"/>
          <w:wAfter w:w="598" w:type="dxa"/>
          <w:trHeight w:val="105"/>
        </w:trPr>
        <w:tc>
          <w:tcPr>
            <w:tcW w:w="811" w:type="dxa"/>
            <w:gridSpan w:val="2"/>
            <w:vMerge/>
            <w:tcBorders>
              <w:top w:val="single" w:sz="4" w:space="0" w:color="000000"/>
              <w:left w:val="nil"/>
              <w:right w:val="nil"/>
            </w:tcBorders>
            <w:shd w:val="clear" w:color="auto" w:fill="auto"/>
            <w:vAlign w:val="center"/>
          </w:tcPr>
          <w:p w14:paraId="44756F45"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567" w:type="dxa"/>
            <w:vMerge/>
            <w:tcBorders>
              <w:top w:val="single" w:sz="4" w:space="0" w:color="000000"/>
              <w:left w:val="nil"/>
              <w:right w:val="nil"/>
            </w:tcBorders>
            <w:shd w:val="clear" w:color="auto" w:fill="auto"/>
            <w:vAlign w:val="bottom"/>
          </w:tcPr>
          <w:p w14:paraId="683A7D9C"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097" w:type="dxa"/>
            <w:vMerge/>
            <w:tcBorders>
              <w:top w:val="nil"/>
              <w:left w:val="nil"/>
              <w:bottom w:val="single" w:sz="4" w:space="0" w:color="000000"/>
              <w:right w:val="nil"/>
            </w:tcBorders>
            <w:shd w:val="clear" w:color="auto" w:fill="FFC3D0"/>
            <w:vAlign w:val="center"/>
          </w:tcPr>
          <w:p w14:paraId="26F1B7D1"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77" w:type="dxa"/>
            <w:vMerge/>
            <w:tcBorders>
              <w:top w:val="nil"/>
              <w:left w:val="nil"/>
              <w:bottom w:val="nil"/>
              <w:right w:val="nil"/>
            </w:tcBorders>
            <w:shd w:val="clear" w:color="auto" w:fill="auto"/>
            <w:vAlign w:val="center"/>
          </w:tcPr>
          <w:p w14:paraId="2225A737"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77" w:type="dxa"/>
            <w:vMerge/>
            <w:tcBorders>
              <w:top w:val="nil"/>
              <w:left w:val="nil"/>
              <w:bottom w:val="nil"/>
              <w:right w:val="nil"/>
            </w:tcBorders>
            <w:shd w:val="clear" w:color="auto" w:fill="auto"/>
            <w:vAlign w:val="center"/>
          </w:tcPr>
          <w:p w14:paraId="198CBE1A"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882" w:type="dxa"/>
            <w:vMerge/>
            <w:tcBorders>
              <w:top w:val="nil"/>
              <w:left w:val="nil"/>
              <w:bottom w:val="nil"/>
              <w:right w:val="nil"/>
            </w:tcBorders>
            <w:shd w:val="clear" w:color="auto" w:fill="FFC3D0"/>
            <w:vAlign w:val="center"/>
          </w:tcPr>
          <w:p w14:paraId="4765AC1C"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607" w:type="dxa"/>
            <w:vMerge/>
            <w:tcBorders>
              <w:top w:val="single" w:sz="4" w:space="0" w:color="000000"/>
              <w:left w:val="nil"/>
              <w:right w:val="nil"/>
            </w:tcBorders>
            <w:shd w:val="clear" w:color="auto" w:fill="auto"/>
            <w:vAlign w:val="bottom"/>
          </w:tcPr>
          <w:p w14:paraId="22887EA6"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92" w:type="dxa"/>
            <w:tcBorders>
              <w:top w:val="nil"/>
              <w:left w:val="nil"/>
              <w:bottom w:val="nil"/>
              <w:right w:val="nil"/>
            </w:tcBorders>
            <w:shd w:val="clear" w:color="auto" w:fill="FFFFFF"/>
            <w:vAlign w:val="center"/>
          </w:tcPr>
          <w:p w14:paraId="696F5CED" w14:textId="77777777" w:rsidR="003E6DDF" w:rsidRPr="002F1E4A" w:rsidRDefault="003E6DDF">
            <w:pPr>
              <w:jc w:val="center"/>
              <w:rPr>
                <w:rFonts w:eastAsia="Gibson" w:cs="Gibson"/>
              </w:rPr>
            </w:pPr>
          </w:p>
        </w:tc>
      </w:tr>
      <w:tr w:rsidR="003E6DDF" w:rsidRPr="002F1E4A" w14:paraId="5465146B" w14:textId="77777777">
        <w:trPr>
          <w:gridAfter w:val="1"/>
          <w:wAfter w:w="598" w:type="dxa"/>
          <w:trHeight w:val="1143"/>
        </w:trPr>
        <w:tc>
          <w:tcPr>
            <w:tcW w:w="811" w:type="dxa"/>
            <w:gridSpan w:val="2"/>
            <w:vMerge/>
            <w:tcBorders>
              <w:top w:val="single" w:sz="4" w:space="0" w:color="000000"/>
              <w:left w:val="nil"/>
              <w:right w:val="nil"/>
            </w:tcBorders>
            <w:shd w:val="clear" w:color="auto" w:fill="auto"/>
            <w:vAlign w:val="center"/>
          </w:tcPr>
          <w:p w14:paraId="4F501250"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567" w:type="dxa"/>
            <w:vMerge/>
            <w:tcBorders>
              <w:top w:val="single" w:sz="4" w:space="0" w:color="000000"/>
              <w:left w:val="nil"/>
              <w:right w:val="nil"/>
            </w:tcBorders>
            <w:shd w:val="clear" w:color="auto" w:fill="auto"/>
            <w:vAlign w:val="bottom"/>
          </w:tcPr>
          <w:p w14:paraId="4DDB6519"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097" w:type="dxa"/>
            <w:vMerge/>
            <w:tcBorders>
              <w:top w:val="nil"/>
              <w:left w:val="nil"/>
              <w:bottom w:val="single" w:sz="4" w:space="0" w:color="000000"/>
              <w:right w:val="nil"/>
            </w:tcBorders>
            <w:shd w:val="clear" w:color="auto" w:fill="FFC3D0"/>
            <w:vAlign w:val="center"/>
          </w:tcPr>
          <w:p w14:paraId="74C24858"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77" w:type="dxa"/>
            <w:vMerge/>
            <w:tcBorders>
              <w:top w:val="nil"/>
              <w:left w:val="nil"/>
              <w:bottom w:val="nil"/>
              <w:right w:val="nil"/>
            </w:tcBorders>
            <w:shd w:val="clear" w:color="auto" w:fill="auto"/>
            <w:vAlign w:val="center"/>
          </w:tcPr>
          <w:p w14:paraId="5C5E571F"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277" w:type="dxa"/>
            <w:vMerge/>
            <w:tcBorders>
              <w:top w:val="nil"/>
              <w:left w:val="nil"/>
              <w:bottom w:val="nil"/>
              <w:right w:val="nil"/>
            </w:tcBorders>
            <w:shd w:val="clear" w:color="auto" w:fill="auto"/>
            <w:vAlign w:val="center"/>
          </w:tcPr>
          <w:p w14:paraId="2A41238B"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882" w:type="dxa"/>
            <w:vMerge/>
            <w:tcBorders>
              <w:top w:val="nil"/>
              <w:left w:val="nil"/>
              <w:bottom w:val="nil"/>
              <w:right w:val="nil"/>
            </w:tcBorders>
            <w:shd w:val="clear" w:color="auto" w:fill="FFC3D0"/>
            <w:vAlign w:val="center"/>
          </w:tcPr>
          <w:p w14:paraId="1FFD58D3"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607" w:type="dxa"/>
            <w:vMerge/>
            <w:tcBorders>
              <w:top w:val="single" w:sz="4" w:space="0" w:color="000000"/>
              <w:left w:val="nil"/>
              <w:right w:val="nil"/>
            </w:tcBorders>
            <w:shd w:val="clear" w:color="auto" w:fill="auto"/>
            <w:vAlign w:val="bottom"/>
          </w:tcPr>
          <w:p w14:paraId="55455B83"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92" w:type="dxa"/>
            <w:tcBorders>
              <w:top w:val="nil"/>
              <w:left w:val="nil"/>
              <w:bottom w:val="nil"/>
              <w:right w:val="nil"/>
            </w:tcBorders>
            <w:shd w:val="clear" w:color="auto" w:fill="FFC3D0"/>
            <w:vAlign w:val="center"/>
          </w:tcPr>
          <w:p w14:paraId="60D487A8" w14:textId="77777777" w:rsidR="003E6DDF" w:rsidRPr="002F1E4A" w:rsidRDefault="004848CC">
            <w:pPr>
              <w:jc w:val="center"/>
              <w:rPr>
                <w:rFonts w:eastAsia="Gibson" w:cs="Gibson"/>
              </w:rPr>
            </w:pPr>
            <w:r w:rsidRPr="002F1E4A">
              <w:rPr>
                <w:rFonts w:eastAsia="Gibson" w:cs="Gibson"/>
              </w:rPr>
              <w:t>Área atendida (Beneficiarios directos presentes)</w:t>
            </w:r>
          </w:p>
        </w:tc>
      </w:tr>
      <w:tr w:rsidR="003E6DDF" w:rsidRPr="002F1E4A" w14:paraId="3C8CAECC" w14:textId="77777777">
        <w:trPr>
          <w:gridAfter w:val="1"/>
          <w:wAfter w:w="598" w:type="dxa"/>
          <w:trHeight w:val="300"/>
        </w:trPr>
        <w:tc>
          <w:tcPr>
            <w:tcW w:w="811" w:type="dxa"/>
            <w:gridSpan w:val="2"/>
            <w:tcBorders>
              <w:top w:val="single" w:sz="4" w:space="0" w:color="000000"/>
              <w:left w:val="nil"/>
              <w:bottom w:val="nil"/>
              <w:right w:val="nil"/>
            </w:tcBorders>
            <w:shd w:val="clear" w:color="auto" w:fill="auto"/>
            <w:vAlign w:val="bottom"/>
          </w:tcPr>
          <w:p w14:paraId="44CD2549" w14:textId="77777777" w:rsidR="003E6DDF" w:rsidRPr="002F1E4A" w:rsidRDefault="004848CC">
            <w:pPr>
              <w:rPr>
                <w:rFonts w:eastAsia="Gibson" w:cs="Gibson"/>
              </w:rPr>
            </w:pPr>
            <w:r w:rsidRPr="002F1E4A">
              <w:rPr>
                <w:rFonts w:eastAsia="Gibson" w:cs="Gibson"/>
              </w:rPr>
              <w:t> </w:t>
            </w:r>
          </w:p>
        </w:tc>
        <w:tc>
          <w:tcPr>
            <w:tcW w:w="567" w:type="dxa"/>
            <w:tcBorders>
              <w:top w:val="single" w:sz="4" w:space="0" w:color="000000"/>
              <w:left w:val="nil"/>
              <w:bottom w:val="nil"/>
              <w:right w:val="nil"/>
            </w:tcBorders>
            <w:shd w:val="clear" w:color="auto" w:fill="auto"/>
            <w:vAlign w:val="bottom"/>
          </w:tcPr>
          <w:p w14:paraId="0D1C4840" w14:textId="77777777" w:rsidR="003E6DDF" w:rsidRPr="002F1E4A" w:rsidRDefault="004848CC">
            <w:pPr>
              <w:rPr>
                <w:rFonts w:eastAsia="Gibson" w:cs="Gibson"/>
              </w:rPr>
            </w:pPr>
            <w:r w:rsidRPr="002F1E4A">
              <w:rPr>
                <w:rFonts w:eastAsia="Gibson" w:cs="Gibson"/>
              </w:rPr>
              <w:t> </w:t>
            </w:r>
          </w:p>
        </w:tc>
        <w:tc>
          <w:tcPr>
            <w:tcW w:w="2097" w:type="dxa"/>
            <w:tcBorders>
              <w:top w:val="nil"/>
              <w:left w:val="nil"/>
              <w:bottom w:val="nil"/>
              <w:right w:val="nil"/>
            </w:tcBorders>
            <w:shd w:val="clear" w:color="auto" w:fill="auto"/>
            <w:vAlign w:val="bottom"/>
          </w:tcPr>
          <w:p w14:paraId="110C73DA" w14:textId="77777777" w:rsidR="003E6DDF" w:rsidRPr="002F1E4A" w:rsidRDefault="004848CC">
            <w:pPr>
              <w:rPr>
                <w:rFonts w:eastAsia="Gibson" w:cs="Gibson"/>
              </w:rPr>
            </w:pPr>
            <w:r w:rsidRPr="002F1E4A">
              <w:rPr>
                <w:rFonts w:eastAsia="Gibson" w:cs="Gibson"/>
              </w:rPr>
              <w:t> </w:t>
            </w:r>
          </w:p>
        </w:tc>
        <w:tc>
          <w:tcPr>
            <w:tcW w:w="554" w:type="dxa"/>
            <w:gridSpan w:val="2"/>
            <w:tcBorders>
              <w:top w:val="single" w:sz="4" w:space="0" w:color="000000"/>
              <w:left w:val="nil"/>
              <w:bottom w:val="nil"/>
              <w:right w:val="nil"/>
            </w:tcBorders>
            <w:shd w:val="clear" w:color="auto" w:fill="auto"/>
            <w:vAlign w:val="bottom"/>
          </w:tcPr>
          <w:p w14:paraId="25C5394E" w14:textId="77777777" w:rsidR="003E6DDF" w:rsidRPr="002F1E4A" w:rsidRDefault="004848CC">
            <w:pPr>
              <w:rPr>
                <w:rFonts w:eastAsia="Gibson" w:cs="Gibson"/>
              </w:rPr>
            </w:pPr>
            <w:r w:rsidRPr="002F1E4A">
              <w:rPr>
                <w:rFonts w:eastAsia="Gibson" w:cs="Gibson"/>
              </w:rPr>
              <w:t> </w:t>
            </w:r>
          </w:p>
        </w:tc>
        <w:tc>
          <w:tcPr>
            <w:tcW w:w="1882" w:type="dxa"/>
            <w:tcBorders>
              <w:top w:val="single" w:sz="4" w:space="0" w:color="000000"/>
              <w:left w:val="nil"/>
              <w:bottom w:val="nil"/>
              <w:right w:val="nil"/>
            </w:tcBorders>
            <w:shd w:val="clear" w:color="auto" w:fill="auto"/>
            <w:vAlign w:val="bottom"/>
          </w:tcPr>
          <w:p w14:paraId="1A342747" w14:textId="77777777" w:rsidR="003E6DDF" w:rsidRPr="002F1E4A" w:rsidRDefault="004848CC">
            <w:pPr>
              <w:rPr>
                <w:rFonts w:eastAsia="Gibson" w:cs="Gibson"/>
              </w:rPr>
            </w:pPr>
            <w:r w:rsidRPr="002F1E4A">
              <w:rPr>
                <w:rFonts w:eastAsia="Gibson" w:cs="Gibson"/>
              </w:rPr>
              <w:t> </w:t>
            </w:r>
          </w:p>
        </w:tc>
        <w:tc>
          <w:tcPr>
            <w:tcW w:w="607" w:type="dxa"/>
            <w:tcBorders>
              <w:top w:val="single" w:sz="4" w:space="0" w:color="000000"/>
              <w:left w:val="nil"/>
              <w:bottom w:val="nil"/>
              <w:right w:val="nil"/>
            </w:tcBorders>
            <w:shd w:val="clear" w:color="auto" w:fill="auto"/>
            <w:vAlign w:val="bottom"/>
          </w:tcPr>
          <w:p w14:paraId="5DD37C46" w14:textId="77777777" w:rsidR="003E6DDF" w:rsidRPr="002F1E4A" w:rsidRDefault="004848CC">
            <w:pPr>
              <w:rPr>
                <w:rFonts w:eastAsia="Gibson" w:cs="Gibson"/>
              </w:rPr>
            </w:pPr>
            <w:r w:rsidRPr="002F1E4A">
              <w:rPr>
                <w:rFonts w:eastAsia="Gibson" w:cs="Gibson"/>
              </w:rPr>
              <w:t> </w:t>
            </w:r>
          </w:p>
        </w:tc>
        <w:tc>
          <w:tcPr>
            <w:tcW w:w="1792" w:type="dxa"/>
            <w:tcBorders>
              <w:top w:val="single" w:sz="4" w:space="0" w:color="000000"/>
              <w:left w:val="nil"/>
              <w:bottom w:val="nil"/>
              <w:right w:val="nil"/>
            </w:tcBorders>
            <w:shd w:val="clear" w:color="auto" w:fill="auto"/>
            <w:vAlign w:val="bottom"/>
          </w:tcPr>
          <w:p w14:paraId="15536D16" w14:textId="77777777" w:rsidR="003E6DDF" w:rsidRPr="002F1E4A" w:rsidRDefault="004848CC">
            <w:pPr>
              <w:rPr>
                <w:rFonts w:eastAsia="Gibson" w:cs="Gibson"/>
              </w:rPr>
            </w:pPr>
            <w:r w:rsidRPr="002F1E4A">
              <w:rPr>
                <w:rFonts w:eastAsia="Gibson" w:cs="Gibson"/>
              </w:rPr>
              <w:t> </w:t>
            </w:r>
          </w:p>
        </w:tc>
      </w:tr>
    </w:tbl>
    <w:p w14:paraId="7C1A9EB9" w14:textId="77777777" w:rsidR="003E6DDF" w:rsidRPr="002F1E4A" w:rsidRDefault="004848CC">
      <w:pPr>
        <w:numPr>
          <w:ilvl w:val="0"/>
          <w:numId w:val="5"/>
        </w:numPr>
        <w:pBdr>
          <w:top w:val="nil"/>
          <w:left w:val="nil"/>
          <w:bottom w:val="nil"/>
          <w:right w:val="nil"/>
          <w:between w:val="nil"/>
        </w:pBdr>
        <w:tabs>
          <w:tab w:val="left" w:pos="1380"/>
        </w:tabs>
        <w:spacing w:after="0" w:line="360" w:lineRule="auto"/>
        <w:ind w:right="71"/>
        <w:jc w:val="both"/>
        <w:rPr>
          <w:rFonts w:eastAsia="Helvetica Neue" w:cs="Helvetica Neue"/>
          <w:b/>
          <w:color w:val="767676"/>
        </w:rPr>
      </w:pPr>
      <w:r w:rsidRPr="002F1E4A">
        <w:rPr>
          <w:rFonts w:eastAsia="Gibson" w:cs="Gibson"/>
          <w:color w:val="000000"/>
        </w:rPr>
        <w:t>Área de Influencia o de referencia: posible área receptora del impacto, el área a la que el Programa presupuestario podría abastecer o abastece del bien o servicio.</w:t>
      </w:r>
    </w:p>
    <w:p w14:paraId="24481E83" w14:textId="77777777" w:rsidR="003E6DDF" w:rsidRPr="002F1E4A" w:rsidRDefault="004848CC">
      <w:pPr>
        <w:numPr>
          <w:ilvl w:val="0"/>
          <w:numId w:val="5"/>
        </w:numPr>
        <w:pBdr>
          <w:top w:val="nil"/>
          <w:left w:val="nil"/>
          <w:bottom w:val="nil"/>
          <w:right w:val="nil"/>
          <w:between w:val="nil"/>
        </w:pBdr>
        <w:tabs>
          <w:tab w:val="left" w:pos="1380"/>
        </w:tabs>
        <w:spacing w:after="0" w:line="360" w:lineRule="auto"/>
        <w:ind w:right="71"/>
        <w:jc w:val="both"/>
        <w:rPr>
          <w:rFonts w:eastAsia="Gibson" w:cs="Gibson"/>
          <w:color w:val="000000"/>
        </w:rPr>
      </w:pPr>
      <w:r w:rsidRPr="002F1E4A">
        <w:rPr>
          <w:rFonts w:eastAsia="Gibson" w:cs="Gibson"/>
          <w:color w:val="000000"/>
        </w:rPr>
        <w:t>Área no afectada por el problema: municipios que no son afectados por el problema a atender con este Programa presupuestario.</w:t>
      </w:r>
    </w:p>
    <w:p w14:paraId="7DC75271" w14:textId="77777777" w:rsidR="003E6DDF" w:rsidRPr="002F1E4A" w:rsidRDefault="004848CC">
      <w:pPr>
        <w:numPr>
          <w:ilvl w:val="0"/>
          <w:numId w:val="5"/>
        </w:numPr>
        <w:pBdr>
          <w:top w:val="nil"/>
          <w:left w:val="nil"/>
          <w:bottom w:val="nil"/>
          <w:right w:val="nil"/>
          <w:between w:val="nil"/>
        </w:pBdr>
        <w:tabs>
          <w:tab w:val="left" w:pos="1380"/>
        </w:tabs>
        <w:spacing w:after="0" w:line="360" w:lineRule="auto"/>
        <w:ind w:right="71"/>
        <w:jc w:val="both"/>
        <w:rPr>
          <w:rFonts w:eastAsia="Gibson" w:cs="Gibson"/>
          <w:color w:val="000000"/>
        </w:rPr>
      </w:pPr>
      <w:r w:rsidRPr="002F1E4A">
        <w:rPr>
          <w:rFonts w:eastAsia="Gibson" w:cs="Gibson"/>
          <w:color w:val="000000"/>
        </w:rPr>
        <w:t>Área potencial /Afectada: Población directamente afectada por el problema.</w:t>
      </w:r>
    </w:p>
    <w:p w14:paraId="62B2A47F" w14:textId="77777777" w:rsidR="003E6DDF" w:rsidRPr="002F1E4A" w:rsidRDefault="004848CC">
      <w:pPr>
        <w:numPr>
          <w:ilvl w:val="0"/>
          <w:numId w:val="5"/>
        </w:numPr>
        <w:pBdr>
          <w:top w:val="nil"/>
          <w:left w:val="nil"/>
          <w:bottom w:val="nil"/>
          <w:right w:val="nil"/>
          <w:between w:val="nil"/>
        </w:pBdr>
        <w:tabs>
          <w:tab w:val="left" w:pos="1380"/>
        </w:tabs>
        <w:spacing w:after="0" w:line="360" w:lineRule="auto"/>
        <w:ind w:right="71"/>
        <w:jc w:val="both"/>
        <w:rPr>
          <w:rFonts w:eastAsia="Gibson" w:cs="Gibson"/>
          <w:color w:val="000000"/>
        </w:rPr>
      </w:pPr>
      <w:r w:rsidRPr="002F1E4A">
        <w:rPr>
          <w:rFonts w:eastAsia="Gibson" w:cs="Gibson"/>
          <w:color w:val="000000"/>
        </w:rPr>
        <w:t>Área secundaria: área favorecida con beneficiarios indirectos.</w:t>
      </w:r>
    </w:p>
    <w:p w14:paraId="7A5D8841" w14:textId="77777777" w:rsidR="003E6DDF" w:rsidRPr="002F1E4A" w:rsidRDefault="004848CC">
      <w:pPr>
        <w:numPr>
          <w:ilvl w:val="0"/>
          <w:numId w:val="5"/>
        </w:numPr>
        <w:pBdr>
          <w:top w:val="nil"/>
          <w:left w:val="nil"/>
          <w:bottom w:val="nil"/>
          <w:right w:val="nil"/>
          <w:between w:val="nil"/>
        </w:pBdr>
        <w:tabs>
          <w:tab w:val="left" w:pos="1380"/>
        </w:tabs>
        <w:spacing w:after="0" w:line="360" w:lineRule="auto"/>
        <w:ind w:right="71"/>
        <w:jc w:val="both"/>
        <w:rPr>
          <w:rFonts w:eastAsia="Gibson" w:cs="Gibson"/>
          <w:color w:val="000000"/>
        </w:rPr>
      </w:pPr>
      <w:r w:rsidRPr="002F1E4A">
        <w:rPr>
          <w:rFonts w:eastAsia="Gibson" w:cs="Gibson"/>
          <w:color w:val="000000"/>
        </w:rPr>
        <w:t>Área de enfoque: población que el Programa presupuestario tiene planeado atender, que cumple con los criterios de elegibilidad establecidos en su normatividad</w:t>
      </w:r>
      <w:r w:rsidRPr="002F1E4A">
        <w:rPr>
          <w:rFonts w:eastAsia="Gibson" w:cs="Gibson"/>
          <w:color w:val="000000"/>
          <w:vertAlign w:val="superscript"/>
        </w:rPr>
        <w:t>. (Columna AF)</w:t>
      </w:r>
    </w:p>
    <w:p w14:paraId="714129EF" w14:textId="77777777" w:rsidR="003E6DDF" w:rsidRPr="002F1E4A" w:rsidRDefault="004848CC">
      <w:pPr>
        <w:numPr>
          <w:ilvl w:val="0"/>
          <w:numId w:val="5"/>
        </w:numPr>
        <w:pBdr>
          <w:top w:val="nil"/>
          <w:left w:val="nil"/>
          <w:bottom w:val="nil"/>
          <w:right w:val="nil"/>
          <w:between w:val="nil"/>
        </w:pBdr>
        <w:tabs>
          <w:tab w:val="left" w:pos="1380"/>
        </w:tabs>
        <w:spacing w:after="0" w:line="360" w:lineRule="auto"/>
        <w:ind w:right="71"/>
        <w:jc w:val="both"/>
        <w:rPr>
          <w:rFonts w:eastAsia="Gibson" w:cs="Gibson"/>
          <w:color w:val="000000"/>
        </w:rPr>
      </w:pPr>
      <w:r w:rsidRPr="002F1E4A">
        <w:rPr>
          <w:rFonts w:eastAsia="Gibson" w:cs="Gibson"/>
          <w:color w:val="000000"/>
        </w:rPr>
        <w:t>Área diferida: beneficiarios directos futuros, territorio directamente beneficiado por el Programa presupuestario a mediano plazo.</w:t>
      </w:r>
    </w:p>
    <w:p w14:paraId="6BF2ADA2" w14:textId="77777777" w:rsidR="003E6DDF" w:rsidRPr="002F1E4A" w:rsidRDefault="004848CC">
      <w:pPr>
        <w:numPr>
          <w:ilvl w:val="0"/>
          <w:numId w:val="5"/>
        </w:numPr>
        <w:pBdr>
          <w:top w:val="nil"/>
          <w:left w:val="nil"/>
          <w:bottom w:val="nil"/>
          <w:right w:val="nil"/>
          <w:between w:val="nil"/>
        </w:pBdr>
        <w:tabs>
          <w:tab w:val="left" w:pos="1380"/>
        </w:tabs>
        <w:spacing w:line="360" w:lineRule="auto"/>
        <w:ind w:right="71"/>
        <w:jc w:val="both"/>
        <w:rPr>
          <w:rFonts w:eastAsia="Gibson" w:cs="Gibson"/>
          <w:color w:val="000000"/>
        </w:rPr>
      </w:pPr>
      <w:r w:rsidRPr="002F1E4A">
        <w:rPr>
          <w:rFonts w:eastAsia="Gibson" w:cs="Gibson"/>
          <w:color w:val="000000"/>
        </w:rPr>
        <w:t>Área atendida: beneficiarios directos presentes, territorio directamente beneficiado por el Programa presupuestario a corto plazo.</w:t>
      </w:r>
    </w:p>
    <w:p w14:paraId="57FC0AC6" w14:textId="77777777" w:rsidR="003E6DDF" w:rsidRPr="002F1E4A" w:rsidRDefault="004848CC">
      <w:pPr>
        <w:spacing w:line="360" w:lineRule="auto"/>
        <w:jc w:val="both"/>
        <w:rPr>
          <w:rFonts w:eastAsia="Gibson" w:cs="Gibson"/>
          <w:color w:val="000000"/>
        </w:rPr>
      </w:pPr>
      <w:r w:rsidRPr="002F1E4A">
        <w:rPr>
          <w:rFonts w:eastAsia="Gibson" w:cs="Gibson"/>
          <w:color w:val="000000"/>
        </w:rPr>
        <w:t>En caso de considerarlo, hacer la redacción en modo simple de cada área del esquema, e indicar las fuentes de información.</w:t>
      </w:r>
    </w:p>
    <w:p w14:paraId="7B362F8F" w14:textId="77777777" w:rsidR="003E6DDF" w:rsidRPr="002F1E4A" w:rsidRDefault="003E6DDF">
      <w:pPr>
        <w:spacing w:line="360" w:lineRule="auto"/>
        <w:jc w:val="both"/>
        <w:rPr>
          <w:rFonts w:eastAsia="Gibson" w:cs="Gibson"/>
          <w:color w:val="000000"/>
        </w:rPr>
      </w:pPr>
    </w:p>
    <w:p w14:paraId="68CB74C9" w14:textId="77777777" w:rsidR="003E6DDF" w:rsidRPr="002F1E4A" w:rsidRDefault="007B133F" w:rsidP="00341332">
      <w:pPr>
        <w:pStyle w:val="Estilo1"/>
        <w:numPr>
          <w:ilvl w:val="0"/>
          <w:numId w:val="0"/>
        </w:numPr>
        <w:ind w:left="1140" w:hanging="360"/>
      </w:pPr>
      <w:bookmarkStart w:id="15" w:name="_Toc137727423"/>
      <w:r>
        <w:t xml:space="preserve">X.IV </w:t>
      </w:r>
      <w:r w:rsidR="004848CC" w:rsidRPr="002F1E4A">
        <w:t>PADRÓN DE BENEFICIARIOS</w:t>
      </w:r>
      <w:bookmarkEnd w:id="15"/>
    </w:p>
    <w:p w14:paraId="604C3C54" w14:textId="77777777" w:rsidR="003E6DDF" w:rsidRPr="002F1E4A" w:rsidRDefault="004848CC">
      <w:pPr>
        <w:spacing w:line="360" w:lineRule="auto"/>
        <w:jc w:val="both"/>
        <w:rPr>
          <w:rFonts w:eastAsia="Gibson" w:cs="Gibson"/>
          <w:color w:val="000000"/>
        </w:rPr>
      </w:pPr>
      <w:r w:rsidRPr="002F1E4A">
        <w:rPr>
          <w:rFonts w:eastAsia="Gibson" w:cs="Gibson"/>
          <w:color w:val="000000"/>
        </w:rPr>
        <w:t>Los padrones de beneficiarios o destinatarios aplican para todo programa que entregue bienes o servicios directamente a la población.</w:t>
      </w:r>
    </w:p>
    <w:p w14:paraId="67B33F46" w14:textId="77777777" w:rsidR="003E6DDF" w:rsidRPr="002F1E4A" w:rsidRDefault="004848CC">
      <w:pPr>
        <w:spacing w:line="360" w:lineRule="auto"/>
        <w:jc w:val="both"/>
        <w:rPr>
          <w:rFonts w:eastAsia="Gibson" w:cs="Gibson"/>
          <w:color w:val="000000"/>
        </w:rPr>
      </w:pPr>
      <w:r w:rsidRPr="002F1E4A">
        <w:rPr>
          <w:rFonts w:eastAsia="Gibson" w:cs="Gibson"/>
          <w:color w:val="000000"/>
        </w:rPr>
        <w:t>Los padrones de beneficiarios deberán integrar como mínimo la siguiente información:</w:t>
      </w:r>
    </w:p>
    <w:p w14:paraId="628F5BAF" w14:textId="77777777" w:rsidR="003E6DDF" w:rsidRPr="002F1E4A" w:rsidRDefault="004848CC">
      <w:pPr>
        <w:numPr>
          <w:ilvl w:val="3"/>
          <w:numId w:val="4"/>
        </w:numPr>
        <w:pBdr>
          <w:top w:val="nil"/>
          <w:left w:val="nil"/>
          <w:bottom w:val="nil"/>
          <w:right w:val="nil"/>
          <w:between w:val="nil"/>
        </w:pBdr>
        <w:spacing w:after="0" w:line="360" w:lineRule="auto"/>
        <w:ind w:left="567" w:hanging="425"/>
        <w:jc w:val="both"/>
        <w:rPr>
          <w:rFonts w:eastAsia="Gibson" w:cs="Gibson"/>
          <w:color w:val="000000"/>
        </w:rPr>
      </w:pPr>
      <w:r w:rsidRPr="002F1E4A">
        <w:rPr>
          <w:rFonts w:eastAsia="Gibson" w:cs="Gibson"/>
          <w:color w:val="000000"/>
        </w:rPr>
        <w:t>Número de identificación único, se sugiere la Clave Única de Registro de Población CURP, este dato permite diferenciar a los beneficiarios de forma que permita realizar confrontas para identificar apoyos complementarios y evitar la duplicidad, así como favorecer la transparencia en el uso de los recursos públicos</w:t>
      </w:r>
    </w:p>
    <w:p w14:paraId="30BD410F" w14:textId="77777777" w:rsidR="003E6DDF" w:rsidRPr="002F1E4A" w:rsidRDefault="004848CC">
      <w:pPr>
        <w:numPr>
          <w:ilvl w:val="3"/>
          <w:numId w:val="4"/>
        </w:numPr>
        <w:pBdr>
          <w:top w:val="nil"/>
          <w:left w:val="nil"/>
          <w:bottom w:val="nil"/>
          <w:right w:val="nil"/>
          <w:between w:val="nil"/>
        </w:pBdr>
        <w:spacing w:after="0" w:line="360" w:lineRule="auto"/>
        <w:ind w:left="567" w:hanging="425"/>
        <w:jc w:val="both"/>
        <w:rPr>
          <w:rFonts w:eastAsia="Gibson" w:cs="Gibson"/>
          <w:color w:val="000000"/>
        </w:rPr>
      </w:pPr>
      <w:r w:rsidRPr="002F1E4A">
        <w:rPr>
          <w:rFonts w:eastAsia="Gibson" w:cs="Gibson"/>
          <w:color w:val="000000"/>
        </w:rPr>
        <w:t>Nombre del beneficiario</w:t>
      </w:r>
    </w:p>
    <w:p w14:paraId="6775B949" w14:textId="77777777" w:rsidR="003E6DDF" w:rsidRPr="002F1E4A" w:rsidRDefault="004848CC">
      <w:pPr>
        <w:numPr>
          <w:ilvl w:val="3"/>
          <w:numId w:val="4"/>
        </w:numPr>
        <w:pBdr>
          <w:top w:val="nil"/>
          <w:left w:val="nil"/>
          <w:bottom w:val="nil"/>
          <w:right w:val="nil"/>
          <w:between w:val="nil"/>
        </w:pBdr>
        <w:spacing w:after="0" w:line="360" w:lineRule="auto"/>
        <w:ind w:left="567" w:hanging="425"/>
        <w:jc w:val="both"/>
        <w:rPr>
          <w:rFonts w:eastAsia="Gibson" w:cs="Gibson"/>
          <w:color w:val="000000"/>
        </w:rPr>
      </w:pPr>
      <w:r w:rsidRPr="002F1E4A">
        <w:rPr>
          <w:rFonts w:eastAsia="Gibson" w:cs="Gibson"/>
          <w:color w:val="000000"/>
        </w:rPr>
        <w:t>Localidad</w:t>
      </w:r>
    </w:p>
    <w:p w14:paraId="2A520162" w14:textId="77777777" w:rsidR="003E6DDF" w:rsidRPr="002F1E4A" w:rsidRDefault="004848CC">
      <w:pPr>
        <w:numPr>
          <w:ilvl w:val="3"/>
          <w:numId w:val="4"/>
        </w:numPr>
        <w:pBdr>
          <w:top w:val="nil"/>
          <w:left w:val="nil"/>
          <w:bottom w:val="nil"/>
          <w:right w:val="nil"/>
          <w:between w:val="nil"/>
        </w:pBdr>
        <w:spacing w:after="0" w:line="360" w:lineRule="auto"/>
        <w:ind w:left="567" w:hanging="425"/>
        <w:jc w:val="both"/>
        <w:rPr>
          <w:rFonts w:eastAsia="Gibson" w:cs="Gibson"/>
          <w:color w:val="000000"/>
        </w:rPr>
      </w:pPr>
      <w:r w:rsidRPr="002F1E4A">
        <w:rPr>
          <w:rFonts w:eastAsia="Gibson" w:cs="Gibson"/>
          <w:color w:val="000000"/>
        </w:rPr>
        <w:t>Tipo de apoyo</w:t>
      </w:r>
    </w:p>
    <w:p w14:paraId="270BDA9B" w14:textId="77777777" w:rsidR="003E6DDF" w:rsidRPr="002F1E4A" w:rsidRDefault="004848CC">
      <w:pPr>
        <w:numPr>
          <w:ilvl w:val="3"/>
          <w:numId w:val="4"/>
        </w:numPr>
        <w:pBdr>
          <w:top w:val="nil"/>
          <w:left w:val="nil"/>
          <w:bottom w:val="nil"/>
          <w:right w:val="nil"/>
          <w:between w:val="nil"/>
        </w:pBdr>
        <w:spacing w:after="0" w:line="360" w:lineRule="auto"/>
        <w:ind w:left="567" w:hanging="425"/>
        <w:jc w:val="both"/>
        <w:rPr>
          <w:rFonts w:eastAsia="Gibson" w:cs="Gibson"/>
          <w:color w:val="000000"/>
        </w:rPr>
      </w:pPr>
      <w:r w:rsidRPr="002F1E4A">
        <w:rPr>
          <w:rFonts w:eastAsia="Gibson" w:cs="Gibson"/>
          <w:color w:val="000000"/>
        </w:rPr>
        <w:t>Monto del apoyo</w:t>
      </w:r>
    </w:p>
    <w:p w14:paraId="0CCE2329" w14:textId="77777777" w:rsidR="003E6DDF" w:rsidRPr="002F1E4A" w:rsidRDefault="004848CC">
      <w:pPr>
        <w:numPr>
          <w:ilvl w:val="3"/>
          <w:numId w:val="4"/>
        </w:numPr>
        <w:pBdr>
          <w:top w:val="nil"/>
          <w:left w:val="nil"/>
          <w:bottom w:val="nil"/>
          <w:right w:val="nil"/>
          <w:between w:val="nil"/>
        </w:pBdr>
        <w:spacing w:after="0" w:line="360" w:lineRule="auto"/>
        <w:ind w:left="567" w:hanging="425"/>
        <w:jc w:val="both"/>
        <w:rPr>
          <w:rFonts w:eastAsia="Gibson" w:cs="Gibson"/>
          <w:color w:val="000000"/>
        </w:rPr>
      </w:pPr>
      <w:r w:rsidRPr="002F1E4A">
        <w:rPr>
          <w:rFonts w:eastAsia="Gibson" w:cs="Gibson"/>
          <w:color w:val="000000"/>
        </w:rPr>
        <w:t xml:space="preserve">Nombre del programa presupuestario o componente del programa presupuestario </w:t>
      </w:r>
    </w:p>
    <w:p w14:paraId="5B278DDF" w14:textId="77777777" w:rsidR="003E6DDF" w:rsidRPr="002F1E4A" w:rsidRDefault="004848CC">
      <w:pPr>
        <w:numPr>
          <w:ilvl w:val="3"/>
          <w:numId w:val="4"/>
        </w:numPr>
        <w:pBdr>
          <w:top w:val="nil"/>
          <w:left w:val="nil"/>
          <w:bottom w:val="nil"/>
          <w:right w:val="nil"/>
          <w:between w:val="nil"/>
        </w:pBdr>
        <w:spacing w:after="0" w:line="360" w:lineRule="auto"/>
        <w:ind w:left="567" w:hanging="425"/>
        <w:jc w:val="both"/>
        <w:rPr>
          <w:rFonts w:eastAsia="Gibson" w:cs="Gibson"/>
          <w:color w:val="000000"/>
        </w:rPr>
      </w:pPr>
      <w:r w:rsidRPr="002F1E4A">
        <w:rPr>
          <w:rFonts w:eastAsia="Gibson" w:cs="Gibson"/>
          <w:color w:val="000000"/>
        </w:rPr>
        <w:t xml:space="preserve">Unidad Responsable de la entrega del bien o servicio </w:t>
      </w:r>
    </w:p>
    <w:p w14:paraId="177A83C6" w14:textId="77777777" w:rsidR="003E6DDF" w:rsidRPr="002F1E4A" w:rsidRDefault="003E6DDF">
      <w:pPr>
        <w:pBdr>
          <w:top w:val="nil"/>
          <w:left w:val="nil"/>
          <w:bottom w:val="nil"/>
          <w:right w:val="nil"/>
          <w:between w:val="nil"/>
        </w:pBdr>
        <w:spacing w:after="0" w:line="360" w:lineRule="auto"/>
        <w:ind w:left="2738"/>
        <w:jc w:val="both"/>
        <w:rPr>
          <w:rFonts w:eastAsia="Gibson" w:cs="Gibson"/>
          <w:color w:val="000000"/>
        </w:rPr>
      </w:pPr>
    </w:p>
    <w:p w14:paraId="521DFBA6" w14:textId="77777777" w:rsidR="003E6DDF" w:rsidRDefault="004848CC">
      <w:pPr>
        <w:pBdr>
          <w:top w:val="nil"/>
          <w:left w:val="nil"/>
          <w:bottom w:val="nil"/>
          <w:right w:val="nil"/>
          <w:between w:val="nil"/>
        </w:pBdr>
        <w:spacing w:line="360" w:lineRule="auto"/>
        <w:ind w:left="-142"/>
        <w:jc w:val="both"/>
        <w:rPr>
          <w:rFonts w:eastAsia="Gibson" w:cs="Gibson"/>
          <w:color w:val="000000"/>
        </w:rPr>
      </w:pPr>
      <w:r w:rsidRPr="002F1E4A">
        <w:rPr>
          <w:rFonts w:eastAsia="Gibson" w:cs="Gibson"/>
          <w:color w:val="000000"/>
        </w:rPr>
        <w:t>La integración de los padrones de beneficiarios no implica que sean públicos respetando la confidencialidad o protección de datos personales, se le dará el tratamiento debido, previo a cualquier publicación en medios oficiales. Lo anterior para transparentar la entrega de bienes y servicios que implican la erogación de recurso público. (Si tuviera algún comentario sobre la normativa en la ley de protección de datos personales, por favor).</w:t>
      </w:r>
    </w:p>
    <w:p w14:paraId="634BFC66" w14:textId="77777777" w:rsidR="007B133F" w:rsidRDefault="007B133F">
      <w:pPr>
        <w:pBdr>
          <w:top w:val="nil"/>
          <w:left w:val="nil"/>
          <w:bottom w:val="nil"/>
          <w:right w:val="nil"/>
          <w:between w:val="nil"/>
        </w:pBdr>
        <w:spacing w:line="360" w:lineRule="auto"/>
        <w:ind w:left="-142"/>
        <w:jc w:val="both"/>
        <w:rPr>
          <w:rFonts w:eastAsia="Gibson" w:cs="Gibson"/>
          <w:color w:val="000000"/>
        </w:rPr>
      </w:pPr>
    </w:p>
    <w:p w14:paraId="751EC0E0" w14:textId="77777777" w:rsidR="007B133F" w:rsidRDefault="007B133F">
      <w:pPr>
        <w:pBdr>
          <w:top w:val="nil"/>
          <w:left w:val="nil"/>
          <w:bottom w:val="nil"/>
          <w:right w:val="nil"/>
          <w:between w:val="nil"/>
        </w:pBdr>
        <w:spacing w:line="360" w:lineRule="auto"/>
        <w:ind w:left="-142"/>
        <w:jc w:val="both"/>
        <w:rPr>
          <w:rFonts w:eastAsia="Gibson" w:cs="Gibson"/>
          <w:color w:val="000000"/>
        </w:rPr>
      </w:pPr>
    </w:p>
    <w:p w14:paraId="37DA39D3" w14:textId="77777777" w:rsidR="007B133F" w:rsidRDefault="007B133F">
      <w:pPr>
        <w:pBdr>
          <w:top w:val="nil"/>
          <w:left w:val="nil"/>
          <w:bottom w:val="nil"/>
          <w:right w:val="nil"/>
          <w:between w:val="nil"/>
        </w:pBdr>
        <w:spacing w:line="360" w:lineRule="auto"/>
        <w:ind w:left="-142"/>
        <w:jc w:val="both"/>
        <w:rPr>
          <w:rFonts w:eastAsia="Gibson" w:cs="Gibson"/>
          <w:color w:val="000000"/>
        </w:rPr>
      </w:pPr>
    </w:p>
    <w:p w14:paraId="49E93595" w14:textId="77777777" w:rsidR="007B133F" w:rsidRDefault="007B133F">
      <w:pPr>
        <w:pBdr>
          <w:top w:val="nil"/>
          <w:left w:val="nil"/>
          <w:bottom w:val="nil"/>
          <w:right w:val="nil"/>
          <w:between w:val="nil"/>
        </w:pBdr>
        <w:spacing w:line="360" w:lineRule="auto"/>
        <w:ind w:left="-142"/>
        <w:jc w:val="both"/>
        <w:rPr>
          <w:rFonts w:eastAsia="Gibson" w:cs="Gibson"/>
          <w:color w:val="000000"/>
        </w:rPr>
      </w:pPr>
    </w:p>
    <w:p w14:paraId="12B97E7B" w14:textId="77777777" w:rsidR="007B133F" w:rsidRDefault="007B133F">
      <w:pPr>
        <w:pBdr>
          <w:top w:val="nil"/>
          <w:left w:val="nil"/>
          <w:bottom w:val="nil"/>
          <w:right w:val="nil"/>
          <w:between w:val="nil"/>
        </w:pBdr>
        <w:spacing w:line="360" w:lineRule="auto"/>
        <w:ind w:left="-142"/>
        <w:jc w:val="both"/>
        <w:rPr>
          <w:rFonts w:eastAsia="Gibson" w:cs="Gibson"/>
          <w:color w:val="000000"/>
        </w:rPr>
      </w:pPr>
    </w:p>
    <w:p w14:paraId="7135F6FE" w14:textId="77777777" w:rsidR="007B133F" w:rsidRDefault="007B133F">
      <w:pPr>
        <w:pBdr>
          <w:top w:val="nil"/>
          <w:left w:val="nil"/>
          <w:bottom w:val="nil"/>
          <w:right w:val="nil"/>
          <w:between w:val="nil"/>
        </w:pBdr>
        <w:spacing w:line="360" w:lineRule="auto"/>
        <w:ind w:left="-142"/>
        <w:jc w:val="both"/>
        <w:rPr>
          <w:rFonts w:eastAsia="Gibson" w:cs="Gibson"/>
          <w:color w:val="000000"/>
        </w:rPr>
      </w:pPr>
    </w:p>
    <w:p w14:paraId="3E5164F6" w14:textId="77777777" w:rsidR="007B133F" w:rsidRDefault="007B133F">
      <w:pPr>
        <w:pBdr>
          <w:top w:val="nil"/>
          <w:left w:val="nil"/>
          <w:bottom w:val="nil"/>
          <w:right w:val="nil"/>
          <w:between w:val="nil"/>
        </w:pBdr>
        <w:spacing w:line="360" w:lineRule="auto"/>
        <w:ind w:left="-142"/>
        <w:jc w:val="both"/>
        <w:rPr>
          <w:rFonts w:eastAsia="Gibson" w:cs="Gibson"/>
          <w:color w:val="000000"/>
        </w:rPr>
      </w:pPr>
    </w:p>
    <w:p w14:paraId="539B006A" w14:textId="77777777" w:rsidR="007B133F" w:rsidRDefault="007B133F">
      <w:pPr>
        <w:pBdr>
          <w:top w:val="nil"/>
          <w:left w:val="nil"/>
          <w:bottom w:val="nil"/>
          <w:right w:val="nil"/>
          <w:between w:val="nil"/>
        </w:pBdr>
        <w:spacing w:line="360" w:lineRule="auto"/>
        <w:ind w:left="-142"/>
        <w:jc w:val="both"/>
        <w:rPr>
          <w:rFonts w:eastAsia="Gibson" w:cs="Gibson"/>
          <w:color w:val="000000"/>
        </w:rPr>
      </w:pPr>
    </w:p>
    <w:p w14:paraId="7C6BD48C" w14:textId="77777777" w:rsidR="007B133F" w:rsidRDefault="007B133F">
      <w:pPr>
        <w:pBdr>
          <w:top w:val="nil"/>
          <w:left w:val="nil"/>
          <w:bottom w:val="nil"/>
          <w:right w:val="nil"/>
          <w:between w:val="nil"/>
        </w:pBdr>
        <w:spacing w:line="360" w:lineRule="auto"/>
        <w:ind w:left="-142"/>
        <w:jc w:val="both"/>
        <w:rPr>
          <w:rFonts w:eastAsia="Gibson" w:cs="Gibson"/>
          <w:color w:val="000000"/>
        </w:rPr>
      </w:pPr>
    </w:p>
    <w:p w14:paraId="4FC5EA3B" w14:textId="77777777" w:rsidR="007B133F" w:rsidRDefault="007B133F">
      <w:pPr>
        <w:pBdr>
          <w:top w:val="nil"/>
          <w:left w:val="nil"/>
          <w:bottom w:val="nil"/>
          <w:right w:val="nil"/>
          <w:between w:val="nil"/>
        </w:pBdr>
        <w:spacing w:line="360" w:lineRule="auto"/>
        <w:ind w:left="-142"/>
        <w:jc w:val="both"/>
        <w:rPr>
          <w:rFonts w:eastAsia="Gibson" w:cs="Gibson"/>
          <w:color w:val="000000"/>
        </w:rPr>
      </w:pPr>
    </w:p>
    <w:p w14:paraId="76B7BE82" w14:textId="77777777" w:rsidR="007B133F" w:rsidRDefault="007B133F">
      <w:pPr>
        <w:pBdr>
          <w:top w:val="nil"/>
          <w:left w:val="nil"/>
          <w:bottom w:val="nil"/>
          <w:right w:val="nil"/>
          <w:between w:val="nil"/>
        </w:pBdr>
        <w:spacing w:line="360" w:lineRule="auto"/>
        <w:ind w:left="-142"/>
        <w:jc w:val="both"/>
        <w:rPr>
          <w:rFonts w:eastAsia="Gibson" w:cs="Gibson"/>
          <w:color w:val="000000"/>
        </w:rPr>
      </w:pPr>
    </w:p>
    <w:p w14:paraId="021482B5" w14:textId="77777777" w:rsidR="007C0465" w:rsidRDefault="007C0465">
      <w:pPr>
        <w:pBdr>
          <w:top w:val="nil"/>
          <w:left w:val="nil"/>
          <w:bottom w:val="nil"/>
          <w:right w:val="nil"/>
          <w:between w:val="nil"/>
        </w:pBdr>
        <w:spacing w:line="360" w:lineRule="auto"/>
        <w:ind w:left="-142"/>
        <w:jc w:val="both"/>
        <w:rPr>
          <w:rFonts w:eastAsia="Gibson" w:cs="Gibson"/>
          <w:color w:val="000000"/>
        </w:rPr>
      </w:pPr>
    </w:p>
    <w:p w14:paraId="67E7086F" w14:textId="77777777" w:rsidR="007B133F" w:rsidRDefault="007B133F">
      <w:pPr>
        <w:pBdr>
          <w:top w:val="nil"/>
          <w:left w:val="nil"/>
          <w:bottom w:val="nil"/>
          <w:right w:val="nil"/>
          <w:between w:val="nil"/>
        </w:pBdr>
        <w:spacing w:line="360" w:lineRule="auto"/>
        <w:ind w:left="-142"/>
        <w:jc w:val="both"/>
        <w:rPr>
          <w:rFonts w:eastAsia="Gibson" w:cs="Gibson"/>
          <w:color w:val="000000"/>
        </w:rPr>
      </w:pPr>
    </w:p>
    <w:p w14:paraId="253B6A63" w14:textId="77777777" w:rsidR="007B133F" w:rsidRPr="002F1E4A" w:rsidRDefault="007B133F">
      <w:pPr>
        <w:pBdr>
          <w:top w:val="nil"/>
          <w:left w:val="nil"/>
          <w:bottom w:val="nil"/>
          <w:right w:val="nil"/>
          <w:between w:val="nil"/>
        </w:pBdr>
        <w:spacing w:line="360" w:lineRule="auto"/>
        <w:ind w:left="-142"/>
        <w:jc w:val="both"/>
        <w:rPr>
          <w:rFonts w:eastAsia="Gibson" w:cs="Gibson"/>
          <w:color w:val="000000"/>
        </w:rPr>
      </w:pPr>
    </w:p>
    <w:p w14:paraId="736D1D32" w14:textId="77777777" w:rsidR="003E6DDF" w:rsidRPr="004848CC" w:rsidRDefault="004848CC">
      <w:pPr>
        <w:pStyle w:val="Ttulo1"/>
        <w:numPr>
          <w:ilvl w:val="0"/>
          <w:numId w:val="4"/>
        </w:numPr>
        <w:spacing w:before="0" w:line="360" w:lineRule="auto"/>
        <w:ind w:left="709" w:hanging="709"/>
        <w:rPr>
          <w:rFonts w:ascii="Gibson Medium" w:eastAsia="Gibson SemiBold" w:hAnsi="Gibson Medium" w:cs="Gibson SemiBold"/>
          <w:color w:val="660033"/>
          <w:sz w:val="22"/>
          <w:szCs w:val="22"/>
        </w:rPr>
      </w:pPr>
      <w:bookmarkStart w:id="16" w:name="_Toc137727424"/>
      <w:r w:rsidRPr="004848CC">
        <w:rPr>
          <w:rFonts w:ascii="Gibson Medium" w:eastAsia="Gibson SemiBold" w:hAnsi="Gibson Medium" w:cs="Gibson SemiBold"/>
          <w:color w:val="660033"/>
          <w:sz w:val="22"/>
          <w:szCs w:val="22"/>
        </w:rPr>
        <w:t>ESTRUCTURA ANALÍTICA DEL PROGRAMA</w:t>
      </w:r>
      <w:bookmarkEnd w:id="16"/>
    </w:p>
    <w:p w14:paraId="3C060113" w14:textId="77777777" w:rsidR="003E6DDF" w:rsidRPr="002F1E4A" w:rsidRDefault="004848CC">
      <w:p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t>Con el propósito de revisar la coherencia entre el árbol de problemas, árbol de objetivos, la Matriz de Indicadores para Resultados y su alineación a</w:t>
      </w:r>
      <w:r w:rsidRPr="002F1E4A">
        <w:rPr>
          <w:rFonts w:eastAsia="Gibson" w:cs="Gibson"/>
        </w:rPr>
        <w:t xml:space="preserve">l PLADIEM, </w:t>
      </w:r>
      <w:r w:rsidRPr="002F1E4A">
        <w:rPr>
          <w:rFonts w:eastAsia="Gibson" w:cs="Gibson"/>
          <w:color w:val="000000"/>
        </w:rPr>
        <w:t xml:space="preserve">se requiere realizar un análisis de corresponsabilidad, conforme al siguiente esquema: </w:t>
      </w:r>
      <w:r w:rsidRPr="002F1E4A">
        <w:rPr>
          <w:rFonts w:eastAsia="Gibson" w:cs="Gibson"/>
          <w:color w:val="000000"/>
          <w:vertAlign w:val="superscript"/>
        </w:rPr>
        <w:t>(Columna AG)</w:t>
      </w:r>
    </w:p>
    <w:p w14:paraId="4D63FDC2" w14:textId="77777777" w:rsidR="003E6DDF" w:rsidRPr="002F1E4A" w:rsidRDefault="003E6DDF">
      <w:pPr>
        <w:pBdr>
          <w:top w:val="nil"/>
          <w:left w:val="nil"/>
          <w:bottom w:val="nil"/>
          <w:right w:val="nil"/>
          <w:between w:val="nil"/>
        </w:pBdr>
        <w:spacing w:after="0" w:line="240" w:lineRule="auto"/>
        <w:rPr>
          <w:rFonts w:eastAsia="Gibson" w:cs="Gibson"/>
          <w:color w:val="000000"/>
        </w:rPr>
      </w:pPr>
    </w:p>
    <w:tbl>
      <w:tblPr>
        <w:tblStyle w:val="af7"/>
        <w:tblW w:w="8828" w:type="dxa"/>
        <w:tblInd w:w="-108"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06"/>
        <w:gridCol w:w="2056"/>
        <w:gridCol w:w="2678"/>
        <w:gridCol w:w="1788"/>
      </w:tblGrid>
      <w:tr w:rsidR="003E6DDF" w:rsidRPr="002F1E4A" w14:paraId="39A4CCBC" w14:textId="77777777">
        <w:trPr>
          <w:trHeight w:val="397"/>
          <w:tblHeader/>
        </w:trPr>
        <w:tc>
          <w:tcPr>
            <w:tcW w:w="4362" w:type="dxa"/>
            <w:gridSpan w:val="2"/>
            <w:shd w:val="clear" w:color="auto" w:fill="6A0F49"/>
            <w:vAlign w:val="center"/>
          </w:tcPr>
          <w:p w14:paraId="100ADCBD" w14:textId="77777777" w:rsidR="003E6DDF" w:rsidRPr="002F1E4A" w:rsidRDefault="004848CC">
            <w:pPr>
              <w:pBdr>
                <w:top w:val="nil"/>
                <w:left w:val="nil"/>
                <w:bottom w:val="nil"/>
                <w:right w:val="nil"/>
                <w:between w:val="nil"/>
              </w:pBdr>
              <w:jc w:val="center"/>
              <w:rPr>
                <w:rFonts w:eastAsia="Gibson" w:cs="Gibson"/>
                <w:color w:val="FFFFFF"/>
              </w:rPr>
            </w:pPr>
            <w:r w:rsidRPr="002F1E4A">
              <w:rPr>
                <w:rFonts w:eastAsia="Gibson" w:cs="Gibson"/>
                <w:color w:val="FFFFFF"/>
              </w:rPr>
              <w:t>Nombre del Programa presupuestario</w:t>
            </w:r>
          </w:p>
        </w:tc>
        <w:tc>
          <w:tcPr>
            <w:tcW w:w="2678" w:type="dxa"/>
            <w:vMerge w:val="restart"/>
            <w:shd w:val="clear" w:color="auto" w:fill="6A0F49"/>
            <w:vAlign w:val="center"/>
          </w:tcPr>
          <w:p w14:paraId="0BC2E94C" w14:textId="77777777" w:rsidR="003E6DDF" w:rsidRPr="002F1E4A" w:rsidRDefault="004848CC" w:rsidP="007C0465">
            <w:pPr>
              <w:pBdr>
                <w:top w:val="nil"/>
                <w:left w:val="nil"/>
                <w:bottom w:val="nil"/>
                <w:right w:val="nil"/>
                <w:between w:val="nil"/>
              </w:pBdr>
              <w:jc w:val="center"/>
              <w:rPr>
                <w:rFonts w:eastAsia="Gibson" w:cs="Gibson"/>
                <w:color w:val="FFFFFF"/>
              </w:rPr>
            </w:pPr>
            <w:r w:rsidRPr="002F1E4A">
              <w:rPr>
                <w:rFonts w:eastAsia="Gibson" w:cs="Gibson"/>
                <w:color w:val="FFFFFF"/>
              </w:rPr>
              <w:t>Relación que se debe cuidar en la construcción de la MIR</w:t>
            </w:r>
          </w:p>
        </w:tc>
        <w:tc>
          <w:tcPr>
            <w:tcW w:w="1788" w:type="dxa"/>
            <w:vMerge w:val="restart"/>
            <w:shd w:val="clear" w:color="auto" w:fill="6A0F49"/>
          </w:tcPr>
          <w:p w14:paraId="4F7CC9A6" w14:textId="77777777" w:rsidR="003E6DDF" w:rsidRPr="002F1E4A" w:rsidRDefault="003E6DDF" w:rsidP="007C0465">
            <w:pPr>
              <w:pBdr>
                <w:top w:val="nil"/>
                <w:left w:val="nil"/>
                <w:bottom w:val="nil"/>
                <w:right w:val="nil"/>
                <w:between w:val="nil"/>
              </w:pBdr>
              <w:jc w:val="center"/>
              <w:rPr>
                <w:rFonts w:eastAsia="Gibson" w:cs="Gibson"/>
                <w:color w:val="FFFFFF"/>
              </w:rPr>
            </w:pPr>
          </w:p>
          <w:p w14:paraId="0150B243" w14:textId="77777777" w:rsidR="003E6DDF" w:rsidRPr="002F1E4A" w:rsidRDefault="003E6DDF" w:rsidP="007C0465">
            <w:pPr>
              <w:pBdr>
                <w:top w:val="nil"/>
                <w:left w:val="nil"/>
                <w:bottom w:val="nil"/>
                <w:right w:val="nil"/>
                <w:between w:val="nil"/>
              </w:pBdr>
              <w:jc w:val="center"/>
              <w:rPr>
                <w:rFonts w:eastAsia="Gibson" w:cs="Gibson"/>
                <w:color w:val="FFFFFF"/>
              </w:rPr>
            </w:pPr>
          </w:p>
          <w:p w14:paraId="0FD3565C" w14:textId="77777777" w:rsidR="003E6DDF" w:rsidRPr="002F1E4A" w:rsidRDefault="004848CC" w:rsidP="007C0465">
            <w:pPr>
              <w:pBdr>
                <w:top w:val="nil"/>
                <w:left w:val="nil"/>
                <w:bottom w:val="nil"/>
                <w:right w:val="nil"/>
                <w:between w:val="nil"/>
              </w:pBdr>
              <w:jc w:val="center"/>
              <w:rPr>
                <w:rFonts w:eastAsia="Gibson" w:cs="Gibson"/>
                <w:color w:val="FFFFFF"/>
              </w:rPr>
            </w:pPr>
            <w:r w:rsidRPr="002F1E4A">
              <w:rPr>
                <w:rFonts w:eastAsia="Gibson" w:cs="Gibson"/>
                <w:color w:val="FFFFFF"/>
              </w:rPr>
              <w:t>Vínculo PLADIEM</w:t>
            </w:r>
          </w:p>
        </w:tc>
      </w:tr>
      <w:tr w:rsidR="003E6DDF" w:rsidRPr="002F1E4A" w14:paraId="18F5847B" w14:textId="77777777">
        <w:trPr>
          <w:trHeight w:val="397"/>
          <w:tblHeader/>
        </w:trPr>
        <w:tc>
          <w:tcPr>
            <w:tcW w:w="2306" w:type="dxa"/>
            <w:shd w:val="clear" w:color="auto" w:fill="6A0F49"/>
            <w:vAlign w:val="center"/>
          </w:tcPr>
          <w:p w14:paraId="024F07F4" w14:textId="77777777" w:rsidR="003E6DDF" w:rsidRPr="002F1E4A" w:rsidRDefault="004848CC">
            <w:pPr>
              <w:pBdr>
                <w:top w:val="nil"/>
                <w:left w:val="nil"/>
                <w:bottom w:val="nil"/>
                <w:right w:val="nil"/>
                <w:between w:val="nil"/>
              </w:pBdr>
              <w:jc w:val="center"/>
              <w:rPr>
                <w:rFonts w:eastAsia="Gibson" w:cs="Gibson"/>
                <w:color w:val="FFFFFF"/>
              </w:rPr>
            </w:pPr>
            <w:r w:rsidRPr="002F1E4A">
              <w:rPr>
                <w:rFonts w:eastAsia="Gibson" w:cs="Gibson"/>
                <w:color w:val="FFFFFF"/>
              </w:rPr>
              <w:t>Problemática</w:t>
            </w:r>
          </w:p>
          <w:p w14:paraId="2CF0C78D" w14:textId="77777777" w:rsidR="003E6DDF" w:rsidRPr="002F1E4A" w:rsidRDefault="004848CC">
            <w:pPr>
              <w:pBdr>
                <w:top w:val="nil"/>
                <w:left w:val="nil"/>
                <w:bottom w:val="nil"/>
                <w:right w:val="nil"/>
                <w:between w:val="nil"/>
              </w:pBdr>
              <w:jc w:val="center"/>
              <w:rPr>
                <w:rFonts w:eastAsia="Gibson" w:cs="Gibson"/>
                <w:color w:val="FFFFFF"/>
              </w:rPr>
            </w:pPr>
            <w:r w:rsidRPr="002F1E4A">
              <w:rPr>
                <w:rFonts w:eastAsia="Gibson" w:cs="Gibson"/>
                <w:color w:val="FFFFFF"/>
              </w:rPr>
              <w:t>(árbol de problemas)</w:t>
            </w:r>
          </w:p>
        </w:tc>
        <w:tc>
          <w:tcPr>
            <w:tcW w:w="2056" w:type="dxa"/>
            <w:shd w:val="clear" w:color="auto" w:fill="6A0F49"/>
            <w:vAlign w:val="center"/>
          </w:tcPr>
          <w:p w14:paraId="2C2430A3" w14:textId="77777777" w:rsidR="003E6DDF" w:rsidRPr="002F1E4A" w:rsidRDefault="004848CC">
            <w:pPr>
              <w:pBdr>
                <w:top w:val="nil"/>
                <w:left w:val="nil"/>
                <w:bottom w:val="nil"/>
                <w:right w:val="nil"/>
                <w:between w:val="nil"/>
              </w:pBdr>
              <w:jc w:val="center"/>
              <w:rPr>
                <w:rFonts w:eastAsia="Gibson" w:cs="Gibson"/>
                <w:color w:val="FFFFFF"/>
              </w:rPr>
            </w:pPr>
            <w:r w:rsidRPr="002F1E4A">
              <w:rPr>
                <w:rFonts w:eastAsia="Gibson" w:cs="Gibson"/>
                <w:color w:val="FFFFFF"/>
              </w:rPr>
              <w:t>Solución</w:t>
            </w:r>
          </w:p>
          <w:p w14:paraId="036AA17B" w14:textId="77777777" w:rsidR="003E6DDF" w:rsidRPr="002F1E4A" w:rsidRDefault="004848CC">
            <w:pPr>
              <w:pBdr>
                <w:top w:val="nil"/>
                <w:left w:val="nil"/>
                <w:bottom w:val="nil"/>
                <w:right w:val="nil"/>
                <w:between w:val="nil"/>
              </w:pBdr>
              <w:jc w:val="center"/>
              <w:rPr>
                <w:rFonts w:eastAsia="Gibson" w:cs="Gibson"/>
                <w:color w:val="FFFFFF"/>
              </w:rPr>
            </w:pPr>
            <w:r w:rsidRPr="002F1E4A">
              <w:rPr>
                <w:rFonts w:eastAsia="Gibson" w:cs="Gibson"/>
                <w:color w:val="FFFFFF"/>
              </w:rPr>
              <w:t>(árbol de objetivos)</w:t>
            </w:r>
          </w:p>
        </w:tc>
        <w:tc>
          <w:tcPr>
            <w:tcW w:w="2678" w:type="dxa"/>
            <w:vMerge/>
            <w:shd w:val="clear" w:color="auto" w:fill="6A0F49"/>
            <w:vAlign w:val="center"/>
          </w:tcPr>
          <w:p w14:paraId="2CC18B01" w14:textId="77777777" w:rsidR="003E6DDF" w:rsidRPr="002F1E4A" w:rsidRDefault="003E6DDF">
            <w:pPr>
              <w:widowControl w:val="0"/>
              <w:pBdr>
                <w:top w:val="nil"/>
                <w:left w:val="nil"/>
                <w:bottom w:val="nil"/>
                <w:right w:val="nil"/>
                <w:between w:val="nil"/>
              </w:pBdr>
              <w:spacing w:line="276" w:lineRule="auto"/>
              <w:rPr>
                <w:rFonts w:eastAsia="Gibson" w:cs="Gibson"/>
                <w:color w:val="FFFFFF"/>
              </w:rPr>
            </w:pPr>
          </w:p>
        </w:tc>
        <w:tc>
          <w:tcPr>
            <w:tcW w:w="1788" w:type="dxa"/>
            <w:vMerge/>
            <w:shd w:val="clear" w:color="auto" w:fill="6A0F49"/>
          </w:tcPr>
          <w:p w14:paraId="17FE7C5C" w14:textId="77777777" w:rsidR="003E6DDF" w:rsidRPr="002F1E4A" w:rsidRDefault="003E6DDF">
            <w:pPr>
              <w:widowControl w:val="0"/>
              <w:pBdr>
                <w:top w:val="nil"/>
                <w:left w:val="nil"/>
                <w:bottom w:val="nil"/>
                <w:right w:val="nil"/>
                <w:between w:val="nil"/>
              </w:pBdr>
              <w:spacing w:line="276" w:lineRule="auto"/>
              <w:rPr>
                <w:rFonts w:eastAsia="Gibson" w:cs="Gibson"/>
                <w:color w:val="FFFFFF"/>
              </w:rPr>
            </w:pPr>
          </w:p>
        </w:tc>
      </w:tr>
      <w:tr w:rsidR="003E6DDF" w:rsidRPr="002F1E4A" w14:paraId="0BFA0E54" w14:textId="77777777">
        <w:trPr>
          <w:trHeight w:val="397"/>
          <w:tblHeader/>
        </w:trPr>
        <w:tc>
          <w:tcPr>
            <w:tcW w:w="2306" w:type="dxa"/>
            <w:shd w:val="clear" w:color="auto" w:fill="FFC3D0"/>
            <w:vAlign w:val="center"/>
          </w:tcPr>
          <w:p w14:paraId="1DE818DC" w14:textId="77777777" w:rsidR="003E6DDF" w:rsidRPr="002F1E4A" w:rsidRDefault="004848CC">
            <w:pPr>
              <w:pBdr>
                <w:top w:val="nil"/>
                <w:left w:val="nil"/>
                <w:bottom w:val="nil"/>
                <w:right w:val="nil"/>
                <w:between w:val="nil"/>
              </w:pBdr>
              <w:jc w:val="center"/>
              <w:rPr>
                <w:rFonts w:eastAsia="Gibson" w:cs="Gibson"/>
              </w:rPr>
            </w:pPr>
            <w:r w:rsidRPr="002F1E4A">
              <w:rPr>
                <w:rFonts w:eastAsia="Gibson" w:cs="Gibson"/>
              </w:rPr>
              <w:t>Efectos</w:t>
            </w:r>
          </w:p>
        </w:tc>
        <w:tc>
          <w:tcPr>
            <w:tcW w:w="2056" w:type="dxa"/>
            <w:shd w:val="clear" w:color="auto" w:fill="FFC3D0"/>
            <w:vAlign w:val="center"/>
          </w:tcPr>
          <w:p w14:paraId="6C0E6FE9" w14:textId="77777777" w:rsidR="003E6DDF" w:rsidRPr="002F1E4A" w:rsidRDefault="004848CC">
            <w:pPr>
              <w:pBdr>
                <w:top w:val="nil"/>
                <w:left w:val="nil"/>
                <w:bottom w:val="nil"/>
                <w:right w:val="nil"/>
                <w:between w:val="nil"/>
              </w:pBdr>
              <w:jc w:val="center"/>
              <w:rPr>
                <w:rFonts w:eastAsia="Gibson" w:cs="Gibson"/>
              </w:rPr>
            </w:pPr>
            <w:r w:rsidRPr="002F1E4A">
              <w:rPr>
                <w:rFonts w:eastAsia="Gibson" w:cs="Gibson"/>
              </w:rPr>
              <w:t>Fines</w:t>
            </w:r>
          </w:p>
        </w:tc>
        <w:tc>
          <w:tcPr>
            <w:tcW w:w="2678" w:type="dxa"/>
            <w:vMerge/>
            <w:shd w:val="clear" w:color="auto" w:fill="6A0F49"/>
            <w:vAlign w:val="center"/>
          </w:tcPr>
          <w:p w14:paraId="00E81C22"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88" w:type="dxa"/>
            <w:shd w:val="clear" w:color="auto" w:fill="FFC3D0"/>
          </w:tcPr>
          <w:p w14:paraId="638BF9C6" w14:textId="77777777" w:rsidR="003E6DDF" w:rsidRPr="002F1E4A" w:rsidRDefault="004848CC">
            <w:pPr>
              <w:pBdr>
                <w:top w:val="nil"/>
                <w:left w:val="nil"/>
                <w:bottom w:val="nil"/>
                <w:right w:val="nil"/>
                <w:between w:val="nil"/>
              </w:pBdr>
              <w:jc w:val="center"/>
              <w:rPr>
                <w:rFonts w:eastAsia="Gibson" w:cs="Gibson"/>
              </w:rPr>
            </w:pPr>
            <w:r w:rsidRPr="002F1E4A">
              <w:rPr>
                <w:rFonts w:eastAsia="Gibson" w:cs="Gibson"/>
              </w:rPr>
              <w:t>Eje, Objetivo Sectorial</w:t>
            </w:r>
          </w:p>
        </w:tc>
      </w:tr>
      <w:tr w:rsidR="003E6DDF" w:rsidRPr="002F1E4A" w14:paraId="789B7A7B" w14:textId="77777777">
        <w:trPr>
          <w:trHeight w:val="397"/>
          <w:tblHeader/>
        </w:trPr>
        <w:tc>
          <w:tcPr>
            <w:tcW w:w="2306" w:type="dxa"/>
            <w:vAlign w:val="center"/>
          </w:tcPr>
          <w:p w14:paraId="130472F4"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Efecto 1</w:t>
            </w:r>
          </w:p>
        </w:tc>
        <w:tc>
          <w:tcPr>
            <w:tcW w:w="2056" w:type="dxa"/>
            <w:vAlign w:val="center"/>
          </w:tcPr>
          <w:p w14:paraId="2CBAA43A"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Fin 1</w:t>
            </w:r>
          </w:p>
        </w:tc>
        <w:tc>
          <w:tcPr>
            <w:tcW w:w="2678" w:type="dxa"/>
            <w:vMerge w:val="restart"/>
            <w:vAlign w:val="center"/>
          </w:tcPr>
          <w:p w14:paraId="0F3B17A5" w14:textId="77777777" w:rsidR="003E6DDF" w:rsidRPr="002F1E4A" w:rsidRDefault="004848CC">
            <w:pPr>
              <w:pBdr>
                <w:top w:val="nil"/>
                <w:left w:val="nil"/>
                <w:bottom w:val="nil"/>
                <w:right w:val="nil"/>
                <w:between w:val="nil"/>
              </w:pBdr>
              <w:jc w:val="center"/>
              <w:rPr>
                <w:rFonts w:eastAsia="Gibson" w:cs="Gibson"/>
              </w:rPr>
            </w:pPr>
            <w:r w:rsidRPr="002F1E4A">
              <w:rPr>
                <w:noProof/>
              </w:rPr>
              <mc:AlternateContent>
                <mc:Choice Requires="wps">
                  <w:drawing>
                    <wp:anchor distT="0" distB="0" distL="0" distR="0" simplePos="0" relativeHeight="251663360" behindDoc="1" locked="0" layoutInCell="1" hidden="0" allowOverlap="1" wp14:anchorId="72BAD58E" wp14:editId="049FB096">
                      <wp:simplePos x="0" y="0"/>
                      <wp:positionH relativeFrom="column">
                        <wp:posOffset>406400</wp:posOffset>
                      </wp:positionH>
                      <wp:positionV relativeFrom="paragraph">
                        <wp:posOffset>-114299</wp:posOffset>
                      </wp:positionV>
                      <wp:extent cx="584835" cy="298450"/>
                      <wp:effectExtent l="0" t="0" r="0" b="0"/>
                      <wp:wrapNone/>
                      <wp:docPr id="61" name="Flecha: a la derecha 61"/>
                      <wp:cNvGraphicFramePr/>
                      <a:graphic xmlns:a="http://schemas.openxmlformats.org/drawingml/2006/main">
                        <a:graphicData uri="http://schemas.microsoft.com/office/word/2010/wordprocessingShape">
                          <wps:wsp>
                            <wps:cNvSpPr/>
                            <wps:spPr>
                              <a:xfrm>
                                <a:off x="5063108" y="3640300"/>
                                <a:ext cx="565785" cy="279400"/>
                              </a:xfrm>
                              <a:prstGeom prst="rightArrow">
                                <a:avLst>
                                  <a:gd name="adj1" fmla="val 50000"/>
                                  <a:gd name="adj2" fmla="val 50000"/>
                                </a:avLst>
                              </a:prstGeom>
                              <a:solidFill>
                                <a:srgbClr val="6A0F49"/>
                              </a:solidFill>
                              <a:ln>
                                <a:noFill/>
                              </a:ln>
                            </wps:spPr>
                            <wps:txbx>
                              <w:txbxContent>
                                <w:p w14:paraId="357C9953" w14:textId="77777777" w:rsidR="004848CC" w:rsidRDefault="004848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2BAD58E" id="Flecha: a la derecha 61" o:spid="_x0000_s1029" type="#_x0000_t13" style="position:absolute;left:0;text-align:left;margin-left:32pt;margin-top:-9pt;width:46.05pt;height:23.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" adj="16267" fillcolor="#6a0f49" stroked="f">
                      <v:textbox inset="2.53958mm,2.53958mm,2.53958mm,2.53958mm">
                        <w:txbxContent>
                          <w:p w14:paraId="357C9953" w14:textId="77777777" w:rsidR="004848CC" w:rsidRDefault="004848CC">
                            <w:pPr>
                              <w:spacing w:after="0" w:line="240" w:lineRule="auto"/>
                              <w:textDirection w:val="btLr"/>
                            </w:pPr>
                          </w:p>
                        </w:txbxContent>
                      </v:textbox>
                    </v:shape>
                  </w:pict>
                </mc:Fallback>
              </mc:AlternateContent>
            </w:r>
          </w:p>
          <w:p w14:paraId="6906CEDC" w14:textId="77777777" w:rsidR="003E6DDF" w:rsidRPr="002F1E4A" w:rsidRDefault="004848CC">
            <w:pPr>
              <w:pBdr>
                <w:top w:val="nil"/>
                <w:left w:val="nil"/>
                <w:bottom w:val="nil"/>
                <w:right w:val="nil"/>
                <w:between w:val="nil"/>
              </w:pBdr>
              <w:jc w:val="center"/>
              <w:rPr>
                <w:rFonts w:eastAsia="Gibson" w:cs="Gibson"/>
              </w:rPr>
            </w:pPr>
            <w:r w:rsidRPr="002F1E4A">
              <w:rPr>
                <w:rFonts w:eastAsia="Gibson" w:cs="Gibson"/>
              </w:rPr>
              <w:t>Fin (Resumen Narrativo y el indicador)</w:t>
            </w:r>
          </w:p>
        </w:tc>
        <w:tc>
          <w:tcPr>
            <w:tcW w:w="1788" w:type="dxa"/>
          </w:tcPr>
          <w:p w14:paraId="453AB76C" w14:textId="77777777" w:rsidR="003E6DDF" w:rsidRPr="002F1E4A" w:rsidRDefault="003E6DDF">
            <w:pPr>
              <w:pBdr>
                <w:top w:val="nil"/>
                <w:left w:val="nil"/>
                <w:bottom w:val="nil"/>
                <w:right w:val="nil"/>
                <w:between w:val="nil"/>
              </w:pBdr>
              <w:jc w:val="center"/>
              <w:rPr>
                <w:rFonts w:eastAsia="Gibson" w:cs="Gibson"/>
              </w:rPr>
            </w:pPr>
          </w:p>
        </w:tc>
      </w:tr>
      <w:tr w:rsidR="003E6DDF" w:rsidRPr="002F1E4A" w14:paraId="13FAC4DF" w14:textId="77777777">
        <w:trPr>
          <w:trHeight w:val="397"/>
          <w:tblHeader/>
        </w:trPr>
        <w:tc>
          <w:tcPr>
            <w:tcW w:w="2306" w:type="dxa"/>
            <w:vAlign w:val="center"/>
          </w:tcPr>
          <w:p w14:paraId="7FB6AF20"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Efecto 2</w:t>
            </w:r>
          </w:p>
        </w:tc>
        <w:tc>
          <w:tcPr>
            <w:tcW w:w="2056" w:type="dxa"/>
            <w:vAlign w:val="center"/>
          </w:tcPr>
          <w:p w14:paraId="1E6954F0"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Fin 2</w:t>
            </w:r>
          </w:p>
        </w:tc>
        <w:tc>
          <w:tcPr>
            <w:tcW w:w="2678" w:type="dxa"/>
            <w:vMerge/>
            <w:vAlign w:val="center"/>
          </w:tcPr>
          <w:p w14:paraId="49EC4DD5"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88" w:type="dxa"/>
          </w:tcPr>
          <w:p w14:paraId="0972CBA2" w14:textId="77777777" w:rsidR="003E6DDF" w:rsidRPr="002F1E4A" w:rsidRDefault="003E6DDF">
            <w:pPr>
              <w:pBdr>
                <w:top w:val="nil"/>
                <w:left w:val="nil"/>
                <w:bottom w:val="nil"/>
                <w:right w:val="nil"/>
                <w:between w:val="nil"/>
              </w:pBdr>
              <w:jc w:val="center"/>
              <w:rPr>
                <w:rFonts w:eastAsia="Gibson" w:cs="Gibson"/>
              </w:rPr>
            </w:pPr>
          </w:p>
        </w:tc>
      </w:tr>
      <w:tr w:rsidR="003E6DDF" w:rsidRPr="002F1E4A" w14:paraId="552F775C" w14:textId="77777777">
        <w:trPr>
          <w:trHeight w:val="397"/>
          <w:tblHeader/>
        </w:trPr>
        <w:tc>
          <w:tcPr>
            <w:tcW w:w="2306" w:type="dxa"/>
            <w:vAlign w:val="center"/>
          </w:tcPr>
          <w:p w14:paraId="165F4946"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w:t>
            </w:r>
          </w:p>
        </w:tc>
        <w:tc>
          <w:tcPr>
            <w:tcW w:w="2056" w:type="dxa"/>
            <w:vAlign w:val="center"/>
          </w:tcPr>
          <w:p w14:paraId="608AC6FD"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w:t>
            </w:r>
          </w:p>
        </w:tc>
        <w:tc>
          <w:tcPr>
            <w:tcW w:w="2678" w:type="dxa"/>
            <w:vMerge/>
            <w:vAlign w:val="center"/>
          </w:tcPr>
          <w:p w14:paraId="4700B977"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88" w:type="dxa"/>
          </w:tcPr>
          <w:p w14:paraId="01D7F71B" w14:textId="77777777" w:rsidR="003E6DDF" w:rsidRPr="002F1E4A" w:rsidRDefault="003E6DDF">
            <w:pPr>
              <w:pBdr>
                <w:top w:val="nil"/>
                <w:left w:val="nil"/>
                <w:bottom w:val="nil"/>
                <w:right w:val="nil"/>
                <w:between w:val="nil"/>
              </w:pBdr>
              <w:jc w:val="center"/>
              <w:rPr>
                <w:rFonts w:eastAsia="Gibson" w:cs="Gibson"/>
              </w:rPr>
            </w:pPr>
          </w:p>
        </w:tc>
      </w:tr>
      <w:tr w:rsidR="003E6DDF" w:rsidRPr="002F1E4A" w14:paraId="2BABC37D" w14:textId="77777777">
        <w:trPr>
          <w:trHeight w:val="397"/>
          <w:tblHeader/>
        </w:trPr>
        <w:tc>
          <w:tcPr>
            <w:tcW w:w="2306" w:type="dxa"/>
            <w:vAlign w:val="center"/>
          </w:tcPr>
          <w:p w14:paraId="1902F93D"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Efecto n</w:t>
            </w:r>
          </w:p>
        </w:tc>
        <w:tc>
          <w:tcPr>
            <w:tcW w:w="2056" w:type="dxa"/>
            <w:vAlign w:val="center"/>
          </w:tcPr>
          <w:p w14:paraId="22206A76"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Fin n</w:t>
            </w:r>
          </w:p>
        </w:tc>
        <w:tc>
          <w:tcPr>
            <w:tcW w:w="2678" w:type="dxa"/>
            <w:vMerge/>
            <w:vAlign w:val="center"/>
          </w:tcPr>
          <w:p w14:paraId="50A0E76A"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88" w:type="dxa"/>
          </w:tcPr>
          <w:p w14:paraId="47DAB057" w14:textId="77777777" w:rsidR="003E6DDF" w:rsidRPr="002F1E4A" w:rsidRDefault="003E6DDF">
            <w:pPr>
              <w:pBdr>
                <w:top w:val="nil"/>
                <w:left w:val="nil"/>
                <w:bottom w:val="nil"/>
                <w:right w:val="nil"/>
                <w:between w:val="nil"/>
              </w:pBdr>
              <w:jc w:val="center"/>
              <w:rPr>
                <w:rFonts w:eastAsia="Gibson" w:cs="Gibson"/>
              </w:rPr>
            </w:pPr>
          </w:p>
        </w:tc>
      </w:tr>
      <w:tr w:rsidR="003E6DDF" w:rsidRPr="002F1E4A" w14:paraId="671CC278" w14:textId="77777777">
        <w:trPr>
          <w:trHeight w:val="397"/>
          <w:tblHeader/>
        </w:trPr>
        <w:tc>
          <w:tcPr>
            <w:tcW w:w="2306" w:type="dxa"/>
            <w:shd w:val="clear" w:color="auto" w:fill="FFC3D0"/>
            <w:vAlign w:val="center"/>
          </w:tcPr>
          <w:p w14:paraId="777749A1"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Problema</w:t>
            </w:r>
          </w:p>
        </w:tc>
        <w:tc>
          <w:tcPr>
            <w:tcW w:w="2056" w:type="dxa"/>
            <w:shd w:val="clear" w:color="auto" w:fill="FFC3D0"/>
            <w:vAlign w:val="center"/>
          </w:tcPr>
          <w:p w14:paraId="3650A0AC"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Objetivo</w:t>
            </w:r>
          </w:p>
        </w:tc>
        <w:tc>
          <w:tcPr>
            <w:tcW w:w="2678" w:type="dxa"/>
            <w:vAlign w:val="center"/>
          </w:tcPr>
          <w:p w14:paraId="4E30B1A3" w14:textId="77777777" w:rsidR="003E6DDF" w:rsidRPr="002F1E4A" w:rsidRDefault="003E6DDF">
            <w:pPr>
              <w:pBdr>
                <w:top w:val="nil"/>
                <w:left w:val="nil"/>
                <w:bottom w:val="nil"/>
                <w:right w:val="nil"/>
                <w:between w:val="nil"/>
              </w:pBdr>
              <w:jc w:val="center"/>
              <w:rPr>
                <w:rFonts w:eastAsia="Gibson" w:cs="Gibson"/>
              </w:rPr>
            </w:pPr>
          </w:p>
        </w:tc>
        <w:tc>
          <w:tcPr>
            <w:tcW w:w="1788" w:type="dxa"/>
            <w:shd w:val="clear" w:color="auto" w:fill="FAC3CD"/>
          </w:tcPr>
          <w:p w14:paraId="3D1B9B2C" w14:textId="77777777" w:rsidR="003E6DDF" w:rsidRPr="002F1E4A" w:rsidRDefault="004848CC">
            <w:pPr>
              <w:pBdr>
                <w:top w:val="nil"/>
                <w:left w:val="nil"/>
                <w:bottom w:val="nil"/>
                <w:right w:val="nil"/>
                <w:between w:val="nil"/>
              </w:pBdr>
              <w:jc w:val="center"/>
              <w:rPr>
                <w:rFonts w:eastAsia="Gibson" w:cs="Gibson"/>
              </w:rPr>
            </w:pPr>
            <w:r w:rsidRPr="002F1E4A">
              <w:rPr>
                <w:rFonts w:eastAsia="Gibson" w:cs="Gibson"/>
              </w:rPr>
              <w:t>Estrategia</w:t>
            </w:r>
          </w:p>
        </w:tc>
      </w:tr>
      <w:tr w:rsidR="003E6DDF" w:rsidRPr="002F1E4A" w14:paraId="4BCEEC1A" w14:textId="77777777">
        <w:trPr>
          <w:trHeight w:val="397"/>
          <w:tblHeader/>
        </w:trPr>
        <w:tc>
          <w:tcPr>
            <w:tcW w:w="2306" w:type="dxa"/>
            <w:vAlign w:val="center"/>
          </w:tcPr>
          <w:p w14:paraId="555D6D7A"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Población objetivo</w:t>
            </w:r>
          </w:p>
        </w:tc>
        <w:tc>
          <w:tcPr>
            <w:tcW w:w="2056" w:type="dxa"/>
            <w:vAlign w:val="center"/>
          </w:tcPr>
          <w:p w14:paraId="7C3DD322"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Población objetivo</w:t>
            </w:r>
          </w:p>
        </w:tc>
        <w:tc>
          <w:tcPr>
            <w:tcW w:w="2678" w:type="dxa"/>
            <w:vMerge w:val="restart"/>
            <w:vAlign w:val="center"/>
          </w:tcPr>
          <w:p w14:paraId="6AD9BC2E" w14:textId="77777777" w:rsidR="003E6DDF" w:rsidRPr="002F1E4A" w:rsidRDefault="004848CC">
            <w:pPr>
              <w:pBdr>
                <w:top w:val="nil"/>
                <w:left w:val="nil"/>
                <w:bottom w:val="nil"/>
                <w:right w:val="nil"/>
                <w:between w:val="nil"/>
              </w:pBdr>
              <w:ind w:left="1168"/>
              <w:rPr>
                <w:rFonts w:eastAsia="Gibson" w:cs="Gibson"/>
              </w:rPr>
            </w:pPr>
            <w:r w:rsidRPr="002F1E4A">
              <w:rPr>
                <w:rFonts w:eastAsia="Gibson" w:cs="Gibson"/>
              </w:rPr>
              <w:t>Propósito (Resumen Narrativo y el indicador)</w:t>
            </w:r>
            <w:r w:rsidRPr="002F1E4A">
              <w:rPr>
                <w:noProof/>
              </w:rPr>
              <mc:AlternateContent>
                <mc:Choice Requires="wps">
                  <w:drawing>
                    <wp:anchor distT="0" distB="0" distL="0" distR="0" simplePos="0" relativeHeight="251664384" behindDoc="1" locked="0" layoutInCell="1" hidden="0" allowOverlap="1" wp14:anchorId="7D4611AD" wp14:editId="042119FB">
                      <wp:simplePos x="0" y="0"/>
                      <wp:positionH relativeFrom="column">
                        <wp:posOffset>63500</wp:posOffset>
                      </wp:positionH>
                      <wp:positionV relativeFrom="paragraph">
                        <wp:posOffset>-63499</wp:posOffset>
                      </wp:positionV>
                      <wp:extent cx="594360" cy="260350"/>
                      <wp:effectExtent l="0" t="0" r="0" b="0"/>
                      <wp:wrapNone/>
                      <wp:docPr id="56" name="Flecha: a la derecha 56"/>
                      <wp:cNvGraphicFramePr/>
                      <a:graphic xmlns:a="http://schemas.openxmlformats.org/drawingml/2006/main">
                        <a:graphicData uri="http://schemas.microsoft.com/office/word/2010/wordprocessingShape">
                          <wps:wsp>
                            <wps:cNvSpPr/>
                            <wps:spPr>
                              <a:xfrm>
                                <a:off x="5063108" y="3664113"/>
                                <a:ext cx="565785" cy="231775"/>
                              </a:xfrm>
                              <a:prstGeom prst="rightArrow">
                                <a:avLst>
                                  <a:gd name="adj1" fmla="val 50000"/>
                                  <a:gd name="adj2" fmla="val 50000"/>
                                </a:avLst>
                              </a:prstGeom>
                              <a:solidFill>
                                <a:srgbClr val="6A0F49"/>
                              </a:solidFill>
                              <a:ln>
                                <a:noFill/>
                              </a:ln>
                            </wps:spPr>
                            <wps:txbx>
                              <w:txbxContent>
                                <w:p w14:paraId="54442780" w14:textId="77777777" w:rsidR="004848CC" w:rsidRDefault="004848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D4611AD" id="Flecha: a la derecha 56" o:spid="_x0000_s1030" type="#_x0000_t13" style="position:absolute;left:0;text-align:left;margin-left:5pt;margin-top:-5pt;width:46.8pt;height:20.5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" adj="17176" fillcolor="#6a0f49" stroked="f">
                      <v:textbox inset="2.53958mm,2.53958mm,2.53958mm,2.53958mm">
                        <w:txbxContent>
                          <w:p w14:paraId="54442780" w14:textId="77777777" w:rsidR="004848CC" w:rsidRDefault="004848CC">
                            <w:pPr>
                              <w:spacing w:after="0" w:line="240" w:lineRule="auto"/>
                              <w:textDirection w:val="btLr"/>
                            </w:pPr>
                          </w:p>
                        </w:txbxContent>
                      </v:textbox>
                    </v:shape>
                  </w:pict>
                </mc:Fallback>
              </mc:AlternateContent>
            </w:r>
          </w:p>
        </w:tc>
        <w:tc>
          <w:tcPr>
            <w:tcW w:w="1788" w:type="dxa"/>
          </w:tcPr>
          <w:p w14:paraId="3E15223A" w14:textId="77777777" w:rsidR="003E6DDF" w:rsidRPr="002F1E4A" w:rsidRDefault="003E6DDF">
            <w:pPr>
              <w:pBdr>
                <w:top w:val="nil"/>
                <w:left w:val="nil"/>
                <w:bottom w:val="nil"/>
                <w:right w:val="nil"/>
                <w:between w:val="nil"/>
              </w:pBdr>
              <w:rPr>
                <w:rFonts w:eastAsia="Gibson" w:cs="Gibson"/>
              </w:rPr>
            </w:pPr>
          </w:p>
        </w:tc>
      </w:tr>
      <w:tr w:rsidR="003E6DDF" w:rsidRPr="002F1E4A" w14:paraId="61B813BA" w14:textId="77777777">
        <w:trPr>
          <w:trHeight w:val="397"/>
          <w:tblHeader/>
        </w:trPr>
        <w:tc>
          <w:tcPr>
            <w:tcW w:w="2306" w:type="dxa"/>
            <w:vAlign w:val="center"/>
          </w:tcPr>
          <w:p w14:paraId="5C4483E6"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Descripción del problema</w:t>
            </w:r>
          </w:p>
        </w:tc>
        <w:tc>
          <w:tcPr>
            <w:tcW w:w="2056" w:type="dxa"/>
            <w:vAlign w:val="center"/>
          </w:tcPr>
          <w:p w14:paraId="4B850252"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Descripción del resultado esperado</w:t>
            </w:r>
          </w:p>
        </w:tc>
        <w:tc>
          <w:tcPr>
            <w:tcW w:w="2678" w:type="dxa"/>
            <w:vMerge/>
            <w:vAlign w:val="center"/>
          </w:tcPr>
          <w:p w14:paraId="48B6CF9E"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88" w:type="dxa"/>
          </w:tcPr>
          <w:p w14:paraId="2847B359" w14:textId="77777777" w:rsidR="003E6DDF" w:rsidRPr="002F1E4A" w:rsidRDefault="003E6DDF">
            <w:pPr>
              <w:pBdr>
                <w:top w:val="nil"/>
                <w:left w:val="nil"/>
                <w:bottom w:val="nil"/>
                <w:right w:val="nil"/>
                <w:between w:val="nil"/>
              </w:pBdr>
              <w:rPr>
                <w:rFonts w:eastAsia="Gibson" w:cs="Gibson"/>
              </w:rPr>
            </w:pPr>
          </w:p>
        </w:tc>
      </w:tr>
      <w:tr w:rsidR="003E6DDF" w:rsidRPr="002F1E4A" w14:paraId="0461B9FF" w14:textId="77777777">
        <w:trPr>
          <w:trHeight w:val="397"/>
          <w:tblHeader/>
        </w:trPr>
        <w:tc>
          <w:tcPr>
            <w:tcW w:w="2306" w:type="dxa"/>
            <w:vAlign w:val="center"/>
          </w:tcPr>
          <w:p w14:paraId="6DD9C1D3"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Magnitud (línea base)</w:t>
            </w:r>
          </w:p>
        </w:tc>
        <w:tc>
          <w:tcPr>
            <w:tcW w:w="2056" w:type="dxa"/>
            <w:vAlign w:val="center"/>
          </w:tcPr>
          <w:p w14:paraId="55EDB423"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Magnitud (resultado esperado)</w:t>
            </w:r>
          </w:p>
        </w:tc>
        <w:tc>
          <w:tcPr>
            <w:tcW w:w="2678" w:type="dxa"/>
            <w:vMerge/>
            <w:vAlign w:val="center"/>
          </w:tcPr>
          <w:p w14:paraId="1B247F8E"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88" w:type="dxa"/>
          </w:tcPr>
          <w:p w14:paraId="623E2015" w14:textId="77777777" w:rsidR="003E6DDF" w:rsidRPr="002F1E4A" w:rsidRDefault="003E6DDF">
            <w:pPr>
              <w:pBdr>
                <w:top w:val="nil"/>
                <w:left w:val="nil"/>
                <w:bottom w:val="nil"/>
                <w:right w:val="nil"/>
                <w:between w:val="nil"/>
              </w:pBdr>
              <w:rPr>
                <w:rFonts w:eastAsia="Gibson" w:cs="Gibson"/>
              </w:rPr>
            </w:pPr>
          </w:p>
        </w:tc>
      </w:tr>
      <w:tr w:rsidR="003E6DDF" w:rsidRPr="002F1E4A" w14:paraId="15D13BFB" w14:textId="77777777">
        <w:trPr>
          <w:trHeight w:val="397"/>
          <w:tblHeader/>
        </w:trPr>
        <w:tc>
          <w:tcPr>
            <w:tcW w:w="2306" w:type="dxa"/>
            <w:shd w:val="clear" w:color="auto" w:fill="FFC3D0"/>
            <w:vAlign w:val="center"/>
          </w:tcPr>
          <w:p w14:paraId="3429227C"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Causas</w:t>
            </w:r>
          </w:p>
        </w:tc>
        <w:tc>
          <w:tcPr>
            <w:tcW w:w="2056" w:type="dxa"/>
            <w:shd w:val="clear" w:color="auto" w:fill="FFC3D0"/>
            <w:vAlign w:val="center"/>
          </w:tcPr>
          <w:p w14:paraId="291CC764"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Medios</w:t>
            </w:r>
          </w:p>
        </w:tc>
        <w:tc>
          <w:tcPr>
            <w:tcW w:w="2678" w:type="dxa"/>
            <w:vAlign w:val="center"/>
          </w:tcPr>
          <w:p w14:paraId="501A00B9" w14:textId="77777777" w:rsidR="003E6DDF" w:rsidRPr="002F1E4A" w:rsidRDefault="003E6DDF">
            <w:pPr>
              <w:pBdr>
                <w:top w:val="nil"/>
                <w:left w:val="nil"/>
                <w:bottom w:val="nil"/>
                <w:right w:val="nil"/>
                <w:between w:val="nil"/>
              </w:pBdr>
              <w:ind w:left="1245"/>
              <w:rPr>
                <w:rFonts w:eastAsia="Gibson" w:cs="Gibson"/>
              </w:rPr>
            </w:pPr>
          </w:p>
        </w:tc>
        <w:tc>
          <w:tcPr>
            <w:tcW w:w="1788" w:type="dxa"/>
            <w:shd w:val="clear" w:color="auto" w:fill="FAC3CD"/>
          </w:tcPr>
          <w:p w14:paraId="109A984B" w14:textId="77777777" w:rsidR="003E6DDF" w:rsidRPr="002F1E4A" w:rsidRDefault="004848CC">
            <w:pPr>
              <w:pBdr>
                <w:top w:val="nil"/>
                <w:left w:val="nil"/>
                <w:bottom w:val="nil"/>
                <w:right w:val="nil"/>
                <w:between w:val="nil"/>
              </w:pBdr>
              <w:jc w:val="center"/>
              <w:rPr>
                <w:rFonts w:eastAsia="Gibson" w:cs="Gibson"/>
              </w:rPr>
            </w:pPr>
            <w:r w:rsidRPr="002F1E4A">
              <w:rPr>
                <w:rFonts w:eastAsia="Gibson" w:cs="Gibson"/>
              </w:rPr>
              <w:t>Líneas de acción</w:t>
            </w:r>
          </w:p>
        </w:tc>
      </w:tr>
      <w:tr w:rsidR="003E6DDF" w:rsidRPr="002F1E4A" w14:paraId="7F4DAF3A" w14:textId="77777777">
        <w:trPr>
          <w:trHeight w:val="397"/>
          <w:tblHeader/>
        </w:trPr>
        <w:tc>
          <w:tcPr>
            <w:tcW w:w="2306" w:type="dxa"/>
            <w:vAlign w:val="center"/>
          </w:tcPr>
          <w:p w14:paraId="16F6D1A5"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Causa 1</w:t>
            </w:r>
          </w:p>
        </w:tc>
        <w:tc>
          <w:tcPr>
            <w:tcW w:w="2056" w:type="dxa"/>
            <w:vAlign w:val="center"/>
          </w:tcPr>
          <w:p w14:paraId="15D56908"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Medio 1</w:t>
            </w:r>
          </w:p>
        </w:tc>
        <w:tc>
          <w:tcPr>
            <w:tcW w:w="2678" w:type="dxa"/>
            <w:vMerge w:val="restart"/>
            <w:vAlign w:val="center"/>
          </w:tcPr>
          <w:p w14:paraId="372B1353" w14:textId="77777777" w:rsidR="003E6DDF" w:rsidRPr="002F1E4A" w:rsidRDefault="004848CC">
            <w:pPr>
              <w:pBdr>
                <w:top w:val="nil"/>
                <w:left w:val="nil"/>
                <w:bottom w:val="nil"/>
                <w:right w:val="nil"/>
                <w:between w:val="nil"/>
              </w:pBdr>
              <w:ind w:left="1245"/>
              <w:rPr>
                <w:rFonts w:eastAsia="Gibson" w:cs="Gibson"/>
              </w:rPr>
            </w:pPr>
            <w:r w:rsidRPr="002F1E4A">
              <w:rPr>
                <w:rFonts w:eastAsia="Gibson" w:cs="Gibson"/>
              </w:rPr>
              <w:t>Componentes (Resumen Narrativo e indicadores)</w:t>
            </w:r>
            <w:r w:rsidRPr="002F1E4A">
              <w:rPr>
                <w:noProof/>
              </w:rPr>
              <mc:AlternateContent>
                <mc:Choice Requires="wps">
                  <w:drawing>
                    <wp:anchor distT="0" distB="0" distL="0" distR="0" simplePos="0" relativeHeight="251665408" behindDoc="1" locked="0" layoutInCell="1" hidden="0" allowOverlap="1" wp14:anchorId="04EE56AD" wp14:editId="467FEFEE">
                      <wp:simplePos x="0" y="0"/>
                      <wp:positionH relativeFrom="column">
                        <wp:posOffset>50800</wp:posOffset>
                      </wp:positionH>
                      <wp:positionV relativeFrom="paragraph">
                        <wp:posOffset>-63499</wp:posOffset>
                      </wp:positionV>
                      <wp:extent cx="594360" cy="260350"/>
                      <wp:effectExtent l="0" t="0" r="0" b="0"/>
                      <wp:wrapNone/>
                      <wp:docPr id="57" name="Flecha: a la derecha 57"/>
                      <wp:cNvGraphicFramePr/>
                      <a:graphic xmlns:a="http://schemas.openxmlformats.org/drawingml/2006/main">
                        <a:graphicData uri="http://schemas.microsoft.com/office/word/2010/wordprocessingShape">
                          <wps:wsp>
                            <wps:cNvSpPr/>
                            <wps:spPr>
                              <a:xfrm>
                                <a:off x="5063108" y="3664113"/>
                                <a:ext cx="565785" cy="231775"/>
                              </a:xfrm>
                              <a:prstGeom prst="rightArrow">
                                <a:avLst>
                                  <a:gd name="adj1" fmla="val 50000"/>
                                  <a:gd name="adj2" fmla="val 50000"/>
                                </a:avLst>
                              </a:prstGeom>
                              <a:solidFill>
                                <a:srgbClr val="6A0F49"/>
                              </a:solidFill>
                              <a:ln>
                                <a:noFill/>
                              </a:ln>
                            </wps:spPr>
                            <wps:txbx>
                              <w:txbxContent>
                                <w:p w14:paraId="4B5F9516" w14:textId="77777777" w:rsidR="004848CC" w:rsidRDefault="004848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4EE56AD" id="Flecha: a la derecha 57" o:spid="_x0000_s1031" type="#_x0000_t13" style="position:absolute;left:0;text-align:left;margin-left:4pt;margin-top:-5pt;width:46.8pt;height:20.5pt;z-index:-2516510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" adj="17176" fillcolor="#6a0f49" stroked="f">
                      <v:textbox inset="2.53958mm,2.53958mm,2.53958mm,2.53958mm">
                        <w:txbxContent>
                          <w:p w14:paraId="4B5F9516" w14:textId="77777777" w:rsidR="004848CC" w:rsidRDefault="004848CC">
                            <w:pPr>
                              <w:spacing w:after="0" w:line="240" w:lineRule="auto"/>
                              <w:textDirection w:val="btLr"/>
                            </w:pPr>
                          </w:p>
                        </w:txbxContent>
                      </v:textbox>
                    </v:shape>
                  </w:pict>
                </mc:Fallback>
              </mc:AlternateContent>
            </w:r>
          </w:p>
        </w:tc>
        <w:tc>
          <w:tcPr>
            <w:tcW w:w="1788" w:type="dxa"/>
          </w:tcPr>
          <w:p w14:paraId="0A913292" w14:textId="77777777" w:rsidR="003E6DDF" w:rsidRPr="002F1E4A" w:rsidRDefault="003E6DDF">
            <w:pPr>
              <w:pBdr>
                <w:top w:val="nil"/>
                <w:left w:val="nil"/>
                <w:bottom w:val="nil"/>
                <w:right w:val="nil"/>
                <w:between w:val="nil"/>
              </w:pBdr>
              <w:rPr>
                <w:rFonts w:eastAsia="Gibson" w:cs="Gibson"/>
              </w:rPr>
            </w:pPr>
          </w:p>
        </w:tc>
      </w:tr>
      <w:tr w:rsidR="003E6DDF" w:rsidRPr="002F1E4A" w14:paraId="271194B4" w14:textId="77777777">
        <w:trPr>
          <w:trHeight w:val="397"/>
          <w:tblHeader/>
        </w:trPr>
        <w:tc>
          <w:tcPr>
            <w:tcW w:w="2306" w:type="dxa"/>
            <w:vAlign w:val="center"/>
          </w:tcPr>
          <w:p w14:paraId="62483A01"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Causa 2</w:t>
            </w:r>
          </w:p>
        </w:tc>
        <w:tc>
          <w:tcPr>
            <w:tcW w:w="2056" w:type="dxa"/>
            <w:vAlign w:val="center"/>
          </w:tcPr>
          <w:p w14:paraId="07E634F9"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Medio 2</w:t>
            </w:r>
          </w:p>
        </w:tc>
        <w:tc>
          <w:tcPr>
            <w:tcW w:w="2678" w:type="dxa"/>
            <w:vMerge/>
            <w:vAlign w:val="center"/>
          </w:tcPr>
          <w:p w14:paraId="258AEA8F"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88" w:type="dxa"/>
          </w:tcPr>
          <w:p w14:paraId="5D5528F8" w14:textId="77777777" w:rsidR="003E6DDF" w:rsidRPr="002F1E4A" w:rsidRDefault="003E6DDF">
            <w:pPr>
              <w:pBdr>
                <w:top w:val="nil"/>
                <w:left w:val="nil"/>
                <w:bottom w:val="nil"/>
                <w:right w:val="nil"/>
                <w:between w:val="nil"/>
              </w:pBdr>
              <w:ind w:left="1245"/>
              <w:rPr>
                <w:rFonts w:eastAsia="Gibson" w:cs="Gibson"/>
              </w:rPr>
            </w:pPr>
          </w:p>
        </w:tc>
      </w:tr>
      <w:tr w:rsidR="003E6DDF" w:rsidRPr="002F1E4A" w14:paraId="4D8F7931" w14:textId="77777777">
        <w:trPr>
          <w:trHeight w:val="397"/>
          <w:tblHeader/>
        </w:trPr>
        <w:tc>
          <w:tcPr>
            <w:tcW w:w="2306" w:type="dxa"/>
            <w:vAlign w:val="center"/>
          </w:tcPr>
          <w:p w14:paraId="6882725D"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w:t>
            </w:r>
          </w:p>
        </w:tc>
        <w:tc>
          <w:tcPr>
            <w:tcW w:w="2056" w:type="dxa"/>
            <w:vAlign w:val="center"/>
          </w:tcPr>
          <w:p w14:paraId="6F6A43BB"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w:t>
            </w:r>
          </w:p>
        </w:tc>
        <w:tc>
          <w:tcPr>
            <w:tcW w:w="2678" w:type="dxa"/>
            <w:vMerge/>
            <w:vAlign w:val="center"/>
          </w:tcPr>
          <w:p w14:paraId="5AB556FE"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88" w:type="dxa"/>
          </w:tcPr>
          <w:p w14:paraId="79D72410" w14:textId="77777777" w:rsidR="003E6DDF" w:rsidRPr="002F1E4A" w:rsidRDefault="003E6DDF">
            <w:pPr>
              <w:pBdr>
                <w:top w:val="nil"/>
                <w:left w:val="nil"/>
                <w:bottom w:val="nil"/>
                <w:right w:val="nil"/>
                <w:between w:val="nil"/>
              </w:pBdr>
              <w:ind w:left="1245"/>
              <w:rPr>
                <w:rFonts w:eastAsia="Gibson" w:cs="Gibson"/>
              </w:rPr>
            </w:pPr>
          </w:p>
        </w:tc>
      </w:tr>
      <w:tr w:rsidR="003E6DDF" w:rsidRPr="002F1E4A" w14:paraId="5F1DFABC" w14:textId="77777777">
        <w:trPr>
          <w:trHeight w:val="397"/>
          <w:tblHeader/>
        </w:trPr>
        <w:tc>
          <w:tcPr>
            <w:tcW w:w="2306" w:type="dxa"/>
            <w:vAlign w:val="center"/>
          </w:tcPr>
          <w:p w14:paraId="14291E8D"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Causa n</w:t>
            </w:r>
          </w:p>
        </w:tc>
        <w:tc>
          <w:tcPr>
            <w:tcW w:w="2056" w:type="dxa"/>
            <w:vAlign w:val="center"/>
          </w:tcPr>
          <w:p w14:paraId="0885C139"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Medio n</w:t>
            </w:r>
          </w:p>
        </w:tc>
        <w:tc>
          <w:tcPr>
            <w:tcW w:w="2678" w:type="dxa"/>
            <w:vMerge/>
            <w:vAlign w:val="center"/>
          </w:tcPr>
          <w:p w14:paraId="0E524B74"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88" w:type="dxa"/>
          </w:tcPr>
          <w:p w14:paraId="062546E9" w14:textId="77777777" w:rsidR="003E6DDF" w:rsidRPr="002F1E4A" w:rsidRDefault="003E6DDF">
            <w:pPr>
              <w:pBdr>
                <w:top w:val="nil"/>
                <w:left w:val="nil"/>
                <w:bottom w:val="nil"/>
                <w:right w:val="nil"/>
                <w:between w:val="nil"/>
              </w:pBdr>
              <w:ind w:left="1245"/>
              <w:rPr>
                <w:rFonts w:eastAsia="Gibson" w:cs="Gibson"/>
              </w:rPr>
            </w:pPr>
          </w:p>
        </w:tc>
      </w:tr>
      <w:tr w:rsidR="003E6DDF" w:rsidRPr="002F1E4A" w14:paraId="7C794F68" w14:textId="77777777">
        <w:trPr>
          <w:trHeight w:val="397"/>
          <w:tblHeader/>
        </w:trPr>
        <w:tc>
          <w:tcPr>
            <w:tcW w:w="2306" w:type="dxa"/>
            <w:vAlign w:val="center"/>
          </w:tcPr>
          <w:p w14:paraId="1C28F0F1"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Causa 1.1</w:t>
            </w:r>
          </w:p>
        </w:tc>
        <w:tc>
          <w:tcPr>
            <w:tcW w:w="2056" w:type="dxa"/>
            <w:vAlign w:val="center"/>
          </w:tcPr>
          <w:p w14:paraId="69AFFD94"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Medio 1.1</w:t>
            </w:r>
          </w:p>
        </w:tc>
        <w:tc>
          <w:tcPr>
            <w:tcW w:w="2678" w:type="dxa"/>
            <w:vMerge w:val="restart"/>
            <w:vAlign w:val="center"/>
          </w:tcPr>
          <w:p w14:paraId="1FA0012B" w14:textId="77777777" w:rsidR="003E6DDF" w:rsidRPr="002F1E4A" w:rsidRDefault="004848CC">
            <w:pPr>
              <w:pBdr>
                <w:top w:val="nil"/>
                <w:left w:val="nil"/>
                <w:bottom w:val="nil"/>
                <w:right w:val="nil"/>
                <w:between w:val="nil"/>
              </w:pBdr>
              <w:ind w:left="1245"/>
              <w:rPr>
                <w:rFonts w:eastAsia="Gibson" w:cs="Gibson"/>
              </w:rPr>
            </w:pPr>
            <w:r w:rsidRPr="002F1E4A">
              <w:rPr>
                <w:rFonts w:eastAsia="Gibson" w:cs="Gibson"/>
              </w:rPr>
              <w:t>Actividades (Resumen Narrativo e indicadores)</w:t>
            </w:r>
            <w:r w:rsidRPr="002F1E4A">
              <w:rPr>
                <w:noProof/>
              </w:rPr>
              <mc:AlternateContent>
                <mc:Choice Requires="wps">
                  <w:drawing>
                    <wp:anchor distT="0" distB="0" distL="0" distR="0" simplePos="0" relativeHeight="251666432" behindDoc="1" locked="0" layoutInCell="1" hidden="0" allowOverlap="1" wp14:anchorId="3524696F" wp14:editId="50ED9759">
                      <wp:simplePos x="0" y="0"/>
                      <wp:positionH relativeFrom="column">
                        <wp:posOffset>63500</wp:posOffset>
                      </wp:positionH>
                      <wp:positionV relativeFrom="paragraph">
                        <wp:posOffset>-25399</wp:posOffset>
                      </wp:positionV>
                      <wp:extent cx="594360" cy="260350"/>
                      <wp:effectExtent l="0" t="0" r="0" b="0"/>
                      <wp:wrapNone/>
                      <wp:docPr id="58" name="Flecha: a la derecha 58"/>
                      <wp:cNvGraphicFramePr/>
                      <a:graphic xmlns:a="http://schemas.openxmlformats.org/drawingml/2006/main">
                        <a:graphicData uri="http://schemas.microsoft.com/office/word/2010/wordprocessingShape">
                          <wps:wsp>
                            <wps:cNvSpPr/>
                            <wps:spPr>
                              <a:xfrm>
                                <a:off x="5063108" y="3664113"/>
                                <a:ext cx="565785" cy="231775"/>
                              </a:xfrm>
                              <a:prstGeom prst="rightArrow">
                                <a:avLst>
                                  <a:gd name="adj1" fmla="val 50000"/>
                                  <a:gd name="adj2" fmla="val 50000"/>
                                </a:avLst>
                              </a:prstGeom>
                              <a:solidFill>
                                <a:srgbClr val="6A0F49"/>
                              </a:solidFill>
                              <a:ln>
                                <a:noFill/>
                              </a:ln>
                            </wps:spPr>
                            <wps:txbx>
                              <w:txbxContent>
                                <w:p w14:paraId="3FC328FB" w14:textId="77777777" w:rsidR="004848CC" w:rsidRDefault="004848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524696F" id="Flecha: a la derecha 58" o:spid="_x0000_s1032" type="#_x0000_t13" style="position:absolute;left:0;text-align:left;margin-left:5pt;margin-top:-2pt;width:46.8pt;height:20.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" adj="17176" fillcolor="#6a0f49" stroked="f">
                      <v:textbox inset="2.53958mm,2.53958mm,2.53958mm,2.53958mm">
                        <w:txbxContent>
                          <w:p w14:paraId="3FC328FB" w14:textId="77777777" w:rsidR="004848CC" w:rsidRDefault="004848CC">
                            <w:pPr>
                              <w:spacing w:after="0" w:line="240" w:lineRule="auto"/>
                              <w:textDirection w:val="btLr"/>
                            </w:pPr>
                          </w:p>
                        </w:txbxContent>
                      </v:textbox>
                    </v:shape>
                  </w:pict>
                </mc:Fallback>
              </mc:AlternateContent>
            </w:r>
          </w:p>
        </w:tc>
        <w:tc>
          <w:tcPr>
            <w:tcW w:w="1788" w:type="dxa"/>
          </w:tcPr>
          <w:p w14:paraId="58597F66" w14:textId="77777777" w:rsidR="003E6DDF" w:rsidRPr="002F1E4A" w:rsidRDefault="003E6DDF">
            <w:pPr>
              <w:pBdr>
                <w:top w:val="nil"/>
                <w:left w:val="nil"/>
                <w:bottom w:val="nil"/>
                <w:right w:val="nil"/>
                <w:between w:val="nil"/>
              </w:pBdr>
              <w:ind w:left="1245"/>
              <w:rPr>
                <w:rFonts w:eastAsia="Gibson" w:cs="Gibson"/>
              </w:rPr>
            </w:pPr>
          </w:p>
        </w:tc>
      </w:tr>
      <w:tr w:rsidR="003E6DDF" w:rsidRPr="002F1E4A" w14:paraId="3DA35768" w14:textId="77777777">
        <w:trPr>
          <w:trHeight w:val="397"/>
          <w:tblHeader/>
        </w:trPr>
        <w:tc>
          <w:tcPr>
            <w:tcW w:w="2306" w:type="dxa"/>
            <w:vAlign w:val="center"/>
          </w:tcPr>
          <w:p w14:paraId="54E84370"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Causa 1.2</w:t>
            </w:r>
          </w:p>
        </w:tc>
        <w:tc>
          <w:tcPr>
            <w:tcW w:w="2056" w:type="dxa"/>
            <w:vAlign w:val="center"/>
          </w:tcPr>
          <w:p w14:paraId="6D7006DC"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Medio 1.2</w:t>
            </w:r>
          </w:p>
        </w:tc>
        <w:tc>
          <w:tcPr>
            <w:tcW w:w="2678" w:type="dxa"/>
            <w:vMerge/>
            <w:vAlign w:val="center"/>
          </w:tcPr>
          <w:p w14:paraId="7DC42AB1"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88" w:type="dxa"/>
          </w:tcPr>
          <w:p w14:paraId="69A6C368" w14:textId="77777777" w:rsidR="003E6DDF" w:rsidRPr="002F1E4A" w:rsidRDefault="003E6DDF">
            <w:pPr>
              <w:pBdr>
                <w:top w:val="nil"/>
                <w:left w:val="nil"/>
                <w:bottom w:val="nil"/>
                <w:right w:val="nil"/>
                <w:between w:val="nil"/>
              </w:pBdr>
              <w:rPr>
                <w:rFonts w:eastAsia="Gibson" w:cs="Gibson"/>
              </w:rPr>
            </w:pPr>
          </w:p>
        </w:tc>
      </w:tr>
      <w:tr w:rsidR="003E6DDF" w:rsidRPr="002F1E4A" w14:paraId="0DEDA540" w14:textId="77777777">
        <w:trPr>
          <w:trHeight w:val="397"/>
          <w:tblHeader/>
        </w:trPr>
        <w:tc>
          <w:tcPr>
            <w:tcW w:w="2306" w:type="dxa"/>
            <w:vAlign w:val="center"/>
          </w:tcPr>
          <w:p w14:paraId="3E5CF677"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Causa 2.1</w:t>
            </w:r>
          </w:p>
        </w:tc>
        <w:tc>
          <w:tcPr>
            <w:tcW w:w="2056" w:type="dxa"/>
            <w:vAlign w:val="center"/>
          </w:tcPr>
          <w:p w14:paraId="0F680A3A"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Medio 2.1</w:t>
            </w:r>
          </w:p>
        </w:tc>
        <w:tc>
          <w:tcPr>
            <w:tcW w:w="2678" w:type="dxa"/>
            <w:vMerge/>
            <w:vAlign w:val="center"/>
          </w:tcPr>
          <w:p w14:paraId="255D0221"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88" w:type="dxa"/>
          </w:tcPr>
          <w:p w14:paraId="7C276228" w14:textId="77777777" w:rsidR="003E6DDF" w:rsidRPr="002F1E4A" w:rsidRDefault="003E6DDF">
            <w:pPr>
              <w:pBdr>
                <w:top w:val="nil"/>
                <w:left w:val="nil"/>
                <w:bottom w:val="nil"/>
                <w:right w:val="nil"/>
                <w:between w:val="nil"/>
              </w:pBdr>
              <w:rPr>
                <w:rFonts w:eastAsia="Gibson" w:cs="Gibson"/>
              </w:rPr>
            </w:pPr>
          </w:p>
        </w:tc>
      </w:tr>
      <w:tr w:rsidR="003E6DDF" w:rsidRPr="002F1E4A" w14:paraId="6EC89318" w14:textId="77777777">
        <w:trPr>
          <w:trHeight w:val="397"/>
          <w:tblHeader/>
        </w:trPr>
        <w:tc>
          <w:tcPr>
            <w:tcW w:w="2306" w:type="dxa"/>
            <w:vAlign w:val="center"/>
          </w:tcPr>
          <w:p w14:paraId="70E94085"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w:t>
            </w:r>
          </w:p>
        </w:tc>
        <w:tc>
          <w:tcPr>
            <w:tcW w:w="2056" w:type="dxa"/>
            <w:vAlign w:val="center"/>
          </w:tcPr>
          <w:p w14:paraId="3F5D17F7" w14:textId="77777777" w:rsidR="003E6DDF" w:rsidRPr="002F1E4A" w:rsidRDefault="004848CC">
            <w:pPr>
              <w:pBdr>
                <w:top w:val="nil"/>
                <w:left w:val="nil"/>
                <w:bottom w:val="nil"/>
                <w:right w:val="nil"/>
                <w:between w:val="nil"/>
              </w:pBdr>
              <w:rPr>
                <w:rFonts w:eastAsia="Gibson" w:cs="Gibson"/>
              </w:rPr>
            </w:pPr>
            <w:r w:rsidRPr="002F1E4A">
              <w:rPr>
                <w:rFonts w:eastAsia="Gibson" w:cs="Gibson"/>
              </w:rPr>
              <w:t>…</w:t>
            </w:r>
          </w:p>
        </w:tc>
        <w:tc>
          <w:tcPr>
            <w:tcW w:w="2678" w:type="dxa"/>
            <w:vMerge/>
            <w:vAlign w:val="center"/>
          </w:tcPr>
          <w:p w14:paraId="716D3D10" w14:textId="77777777" w:rsidR="003E6DDF" w:rsidRPr="002F1E4A" w:rsidRDefault="003E6DDF">
            <w:pPr>
              <w:widowControl w:val="0"/>
              <w:pBdr>
                <w:top w:val="nil"/>
                <w:left w:val="nil"/>
                <w:bottom w:val="nil"/>
                <w:right w:val="nil"/>
                <w:between w:val="nil"/>
              </w:pBdr>
              <w:spacing w:line="276" w:lineRule="auto"/>
              <w:rPr>
                <w:rFonts w:eastAsia="Gibson" w:cs="Gibson"/>
              </w:rPr>
            </w:pPr>
          </w:p>
        </w:tc>
        <w:tc>
          <w:tcPr>
            <w:tcW w:w="1788" w:type="dxa"/>
          </w:tcPr>
          <w:p w14:paraId="06CC82F5" w14:textId="77777777" w:rsidR="003E6DDF" w:rsidRPr="002F1E4A" w:rsidRDefault="003E6DDF">
            <w:pPr>
              <w:pBdr>
                <w:top w:val="nil"/>
                <w:left w:val="nil"/>
                <w:bottom w:val="nil"/>
                <w:right w:val="nil"/>
                <w:between w:val="nil"/>
              </w:pBdr>
              <w:rPr>
                <w:rFonts w:eastAsia="Gibson" w:cs="Gibson"/>
              </w:rPr>
            </w:pPr>
          </w:p>
        </w:tc>
      </w:tr>
    </w:tbl>
    <w:p w14:paraId="1FBFF25D" w14:textId="77777777" w:rsidR="003E6DDF" w:rsidRPr="002F1E4A" w:rsidRDefault="003E6DDF">
      <w:pPr>
        <w:pBdr>
          <w:top w:val="nil"/>
          <w:left w:val="nil"/>
          <w:bottom w:val="nil"/>
          <w:right w:val="nil"/>
          <w:between w:val="nil"/>
        </w:pBdr>
        <w:spacing w:line="240" w:lineRule="auto"/>
        <w:rPr>
          <w:rFonts w:eastAsia="Gibson" w:cs="Gibson"/>
        </w:rPr>
      </w:pPr>
    </w:p>
    <w:p w14:paraId="21C189F7" w14:textId="77777777" w:rsidR="003E6DDF" w:rsidRPr="002F1E4A" w:rsidRDefault="004848CC">
      <w:pPr>
        <w:pBdr>
          <w:top w:val="nil"/>
          <w:left w:val="nil"/>
          <w:bottom w:val="nil"/>
          <w:right w:val="nil"/>
          <w:between w:val="nil"/>
        </w:pBdr>
        <w:spacing w:line="360" w:lineRule="auto"/>
        <w:jc w:val="both"/>
        <w:rPr>
          <w:rFonts w:eastAsia="Gibson" w:cs="Gibson"/>
          <w:color w:val="000000"/>
        </w:rPr>
      </w:pPr>
      <w:r w:rsidRPr="002F1E4A">
        <w:rPr>
          <w:rFonts w:eastAsia="Gibson" w:cs="Gibson"/>
          <w:color w:val="000000"/>
        </w:rPr>
        <w:t>Explicar el proceso de integración de la Matriz de indicadores para Resultados, haciendo una descripción analítica de la misma.</w:t>
      </w:r>
    </w:p>
    <w:p w14:paraId="18D69AB4" w14:textId="77777777" w:rsidR="003E6DDF" w:rsidRPr="002F1E4A" w:rsidRDefault="004848CC">
      <w:pPr>
        <w:pBdr>
          <w:top w:val="nil"/>
          <w:left w:val="nil"/>
          <w:bottom w:val="nil"/>
          <w:right w:val="nil"/>
          <w:between w:val="nil"/>
        </w:pBdr>
        <w:spacing w:line="360" w:lineRule="auto"/>
        <w:jc w:val="both"/>
        <w:rPr>
          <w:rFonts w:eastAsia="Gibson" w:cs="Gibson"/>
          <w:color w:val="000000"/>
        </w:rPr>
      </w:pPr>
      <w:r w:rsidRPr="002F1E4A">
        <w:rPr>
          <w:rFonts w:eastAsia="Gibson" w:cs="Gibson"/>
          <w:color w:val="000000"/>
        </w:rPr>
        <w:t xml:space="preserve">El Diagnóstico deberá especificar la manera en que el Programa presupuestario contribuirá al cumplimiento de los objetivos estratégicos de la dependencia o entidad: </w:t>
      </w:r>
    </w:p>
    <w:p w14:paraId="7BF9BA49" w14:textId="77777777" w:rsidR="003E6DDF" w:rsidRPr="002F1E4A" w:rsidRDefault="004848CC">
      <w:pPr>
        <w:numPr>
          <w:ilvl w:val="0"/>
          <w:numId w:val="7"/>
        </w:num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t>Desglosar la alineación con el PLADIEM (Eje, objetivo sectorial, Estrategia, Líneas de acción, Indicador y Meta);</w:t>
      </w:r>
      <w:r w:rsidRPr="002F1E4A">
        <w:rPr>
          <w:rFonts w:eastAsia="Gibson" w:cs="Gibson"/>
          <w:color w:val="000000"/>
          <w:vertAlign w:val="superscript"/>
        </w:rPr>
        <w:t xml:space="preserve"> (Columna AI, AJ, AK, AL, AM, AN)</w:t>
      </w:r>
    </w:p>
    <w:p w14:paraId="366C8CFD" w14:textId="77777777" w:rsidR="003E6DDF" w:rsidRPr="002F1E4A" w:rsidRDefault="004848CC">
      <w:pPr>
        <w:numPr>
          <w:ilvl w:val="0"/>
          <w:numId w:val="7"/>
        </w:numPr>
        <w:pBdr>
          <w:top w:val="nil"/>
          <w:left w:val="nil"/>
          <w:bottom w:val="nil"/>
          <w:right w:val="nil"/>
          <w:between w:val="nil"/>
        </w:pBdr>
        <w:spacing w:after="0" w:line="360" w:lineRule="auto"/>
        <w:jc w:val="both"/>
        <w:rPr>
          <w:rFonts w:eastAsia="Gibson" w:cs="Gibson"/>
          <w:color w:val="000000"/>
        </w:rPr>
      </w:pPr>
      <w:r w:rsidRPr="002F1E4A">
        <w:rPr>
          <w:rFonts w:eastAsia="Gibson" w:cs="Gibson"/>
          <w:color w:val="000000"/>
        </w:rPr>
        <w:t xml:space="preserve">Plan Nacional de Desarrollo; </w:t>
      </w:r>
      <w:r w:rsidRPr="002F1E4A">
        <w:rPr>
          <w:rFonts w:eastAsia="Gibson" w:cs="Gibson"/>
          <w:color w:val="000000"/>
          <w:vertAlign w:val="superscript"/>
        </w:rPr>
        <w:t>(</w:t>
      </w:r>
      <w:proofErr w:type="gramStart"/>
      <w:r w:rsidRPr="002F1E4A">
        <w:rPr>
          <w:rFonts w:eastAsia="Gibson" w:cs="Gibson"/>
          <w:color w:val="000000"/>
          <w:vertAlign w:val="superscript"/>
        </w:rPr>
        <w:t>Columna  AO</w:t>
      </w:r>
      <w:proofErr w:type="gramEnd"/>
      <w:r w:rsidRPr="002F1E4A">
        <w:rPr>
          <w:rFonts w:eastAsia="Gibson" w:cs="Gibson"/>
          <w:color w:val="000000"/>
          <w:vertAlign w:val="superscript"/>
        </w:rPr>
        <w:t>)</w:t>
      </w:r>
    </w:p>
    <w:p w14:paraId="7D699328" w14:textId="77777777" w:rsidR="003E6DDF" w:rsidRPr="002F1E4A" w:rsidRDefault="004848CC">
      <w:pPr>
        <w:numPr>
          <w:ilvl w:val="0"/>
          <w:numId w:val="7"/>
        </w:numPr>
        <w:pBdr>
          <w:top w:val="nil"/>
          <w:left w:val="nil"/>
          <w:bottom w:val="nil"/>
          <w:right w:val="nil"/>
          <w:between w:val="nil"/>
        </w:pBdr>
        <w:spacing w:line="360" w:lineRule="auto"/>
        <w:jc w:val="both"/>
        <w:rPr>
          <w:rFonts w:eastAsia="Gibson" w:cs="Gibson"/>
          <w:color w:val="000000"/>
        </w:rPr>
      </w:pPr>
      <w:r w:rsidRPr="002F1E4A">
        <w:rPr>
          <w:rFonts w:eastAsia="Gibson" w:cs="Gibson"/>
          <w:color w:val="000000"/>
        </w:rPr>
        <w:t xml:space="preserve">Objetivos y Metas de Desarrollo Sostenible (ODS). </w:t>
      </w:r>
      <w:r w:rsidRPr="002F1E4A">
        <w:rPr>
          <w:rFonts w:eastAsia="Gibson" w:cs="Gibson"/>
          <w:color w:val="000000"/>
          <w:vertAlign w:val="superscript"/>
        </w:rPr>
        <w:t>(Columna AP, AQ)</w:t>
      </w:r>
    </w:p>
    <w:p w14:paraId="563F7026" w14:textId="77777777" w:rsidR="003E6DDF" w:rsidRPr="002F1E4A" w:rsidRDefault="003E6DDF">
      <w:pPr>
        <w:pBdr>
          <w:top w:val="nil"/>
          <w:left w:val="nil"/>
          <w:bottom w:val="nil"/>
          <w:right w:val="nil"/>
          <w:between w:val="nil"/>
        </w:pBdr>
        <w:spacing w:after="0" w:line="360" w:lineRule="auto"/>
        <w:ind w:left="720"/>
        <w:jc w:val="both"/>
        <w:rPr>
          <w:rFonts w:eastAsia="Gibson SemiBold" w:cs="Gibson SemiBold"/>
          <w:b/>
          <w:color w:val="6A0F49"/>
        </w:rPr>
      </w:pPr>
    </w:p>
    <w:p w14:paraId="5ABE3D24" w14:textId="77777777" w:rsidR="003E6DDF" w:rsidRPr="004848CC" w:rsidRDefault="004848CC">
      <w:pPr>
        <w:pStyle w:val="Ttulo1"/>
        <w:numPr>
          <w:ilvl w:val="0"/>
          <w:numId w:val="4"/>
        </w:numPr>
        <w:spacing w:before="0" w:line="360" w:lineRule="auto"/>
        <w:ind w:left="709" w:hanging="709"/>
        <w:rPr>
          <w:rFonts w:ascii="Gibson Medium" w:eastAsia="Gibson SemiBold" w:hAnsi="Gibson Medium" w:cs="Gibson SemiBold"/>
          <w:color w:val="660033"/>
          <w:sz w:val="22"/>
          <w:szCs w:val="22"/>
        </w:rPr>
      </w:pPr>
      <w:bookmarkStart w:id="17" w:name="_Toc137727425"/>
      <w:r w:rsidRPr="004848CC">
        <w:rPr>
          <w:rFonts w:ascii="Gibson Medium" w:eastAsia="Gibson SemiBold" w:hAnsi="Gibson Medium" w:cs="Gibson SemiBold"/>
          <w:color w:val="660033"/>
          <w:sz w:val="22"/>
          <w:szCs w:val="22"/>
        </w:rPr>
        <w:t>MATRIZ DE INDICADORES PARA RESULTADOS</w:t>
      </w:r>
      <w:bookmarkEnd w:id="17"/>
    </w:p>
    <w:p w14:paraId="4F3C7807" w14:textId="77777777" w:rsidR="003E6DDF" w:rsidRPr="002F1E4A" w:rsidRDefault="004848CC">
      <w:pPr>
        <w:jc w:val="both"/>
        <w:rPr>
          <w:rFonts w:eastAsia="Gibson" w:cs="Gibson"/>
          <w:color w:val="000000"/>
        </w:rPr>
      </w:pPr>
      <w:r w:rsidRPr="002F1E4A">
        <w:rPr>
          <w:rFonts w:eastAsia="Gibson" w:cs="Gibson"/>
          <w:color w:val="000000"/>
        </w:rPr>
        <w:t xml:space="preserve">Vaciar en el siguiente formato la información de la Matriz de Indicadores para Resultados (MIR), en el caso de ser un COMPONENTE (proyecto insignia) </w:t>
      </w:r>
      <w:r w:rsidRPr="002F1E4A">
        <w:rPr>
          <w:rFonts w:eastAsia="Gibson" w:cs="Gibson"/>
          <w:color w:val="000000"/>
          <w:sz w:val="10"/>
          <w:szCs w:val="10"/>
        </w:rPr>
        <w:t>(</w:t>
      </w:r>
      <w:r w:rsidRPr="002F1E4A">
        <w:rPr>
          <w:rFonts w:eastAsia="Gibson" w:cs="Gibson"/>
          <w:color w:val="000000"/>
          <w:sz w:val="24"/>
          <w:szCs w:val="24"/>
          <w:vertAlign w:val="superscript"/>
        </w:rPr>
        <w:t>Columna</w:t>
      </w:r>
      <w:r w:rsidRPr="002F1E4A">
        <w:rPr>
          <w:rFonts w:eastAsia="Gibson" w:cs="Gibson"/>
          <w:color w:val="000000"/>
          <w:sz w:val="10"/>
          <w:szCs w:val="10"/>
        </w:rPr>
        <w:t xml:space="preserve"> </w:t>
      </w:r>
      <w:r w:rsidRPr="002F1E4A">
        <w:rPr>
          <w:rFonts w:eastAsia="Gibson" w:cs="Gibson"/>
          <w:color w:val="000000"/>
          <w:sz w:val="24"/>
          <w:szCs w:val="24"/>
          <w:vertAlign w:val="superscript"/>
        </w:rPr>
        <w:t>AR),</w:t>
      </w:r>
      <w:r w:rsidRPr="002F1E4A">
        <w:rPr>
          <w:rFonts w:eastAsia="Gibson" w:cs="Gibson"/>
          <w:color w:val="000000"/>
          <w:sz w:val="24"/>
          <w:szCs w:val="24"/>
        </w:rPr>
        <w:t xml:space="preserve"> </w:t>
      </w:r>
      <w:r w:rsidRPr="002F1E4A">
        <w:rPr>
          <w:rFonts w:eastAsia="Gibson" w:cs="Gibson"/>
          <w:color w:val="000000"/>
        </w:rPr>
        <w:t>dentro de la MIR señalarlo con un color magenta.</w:t>
      </w:r>
    </w:p>
    <w:tbl>
      <w:tblPr>
        <w:tblStyle w:val="Tabladecuadrcula3"/>
        <w:tblW w:w="8828" w:type="dxa"/>
        <w:tblLayout w:type="fixed"/>
        <w:tblLook w:val="0400" w:firstRow="0" w:lastRow="0" w:firstColumn="0" w:lastColumn="0" w:noHBand="0" w:noVBand="1"/>
      </w:tblPr>
      <w:tblGrid>
        <w:gridCol w:w="1838"/>
        <w:gridCol w:w="1692"/>
        <w:gridCol w:w="1766"/>
        <w:gridCol w:w="1766"/>
        <w:gridCol w:w="1766"/>
      </w:tblGrid>
      <w:tr w:rsidR="003E6DDF" w:rsidRPr="002F1E4A" w14:paraId="1CAC9669" w14:textId="77777777" w:rsidTr="007C0465">
        <w:trPr>
          <w:cnfStyle w:val="000000100000" w:firstRow="0" w:lastRow="0" w:firstColumn="0" w:lastColumn="0" w:oddVBand="0" w:evenVBand="0" w:oddHBand="1" w:evenHBand="0" w:firstRowFirstColumn="0" w:firstRowLastColumn="0" w:lastRowFirstColumn="0" w:lastRowLastColumn="0"/>
        </w:trPr>
        <w:tc>
          <w:tcPr>
            <w:tcW w:w="1838" w:type="dxa"/>
          </w:tcPr>
          <w:p w14:paraId="5DD5783D" w14:textId="77777777" w:rsidR="003E6DDF" w:rsidRPr="007C0465" w:rsidRDefault="004848CC" w:rsidP="007C0465">
            <w:pPr>
              <w:jc w:val="center"/>
              <w:rPr>
                <w:rFonts w:ascii="Gibson SemiBold" w:eastAsia="Gibson" w:hAnsi="Gibson SemiBold" w:cs="Gibson"/>
                <w:b/>
              </w:rPr>
            </w:pPr>
            <w:r w:rsidRPr="007C0465">
              <w:rPr>
                <w:rFonts w:ascii="Gibson SemiBold" w:eastAsia="Gibson" w:hAnsi="Gibson SemiBold" w:cs="Gibson"/>
                <w:b/>
                <w:color w:val="000000"/>
              </w:rPr>
              <w:t>NIVEL</w:t>
            </w:r>
          </w:p>
        </w:tc>
        <w:tc>
          <w:tcPr>
            <w:tcW w:w="1692" w:type="dxa"/>
          </w:tcPr>
          <w:p w14:paraId="617291E0" w14:textId="77777777" w:rsidR="003E6DDF" w:rsidRPr="007C0465" w:rsidRDefault="004848CC" w:rsidP="007C0465">
            <w:pPr>
              <w:jc w:val="center"/>
              <w:rPr>
                <w:rFonts w:ascii="Gibson SemiBold" w:eastAsia="Gibson" w:hAnsi="Gibson SemiBold" w:cs="Gibson"/>
                <w:b/>
              </w:rPr>
            </w:pPr>
            <w:r w:rsidRPr="007C0465">
              <w:rPr>
                <w:rFonts w:ascii="Gibson SemiBold" w:eastAsia="Gibson" w:hAnsi="Gibson SemiBold" w:cs="Gibson"/>
                <w:b/>
                <w:color w:val="000000"/>
              </w:rPr>
              <w:t>RESUMEN NARRATIVO</w:t>
            </w:r>
          </w:p>
        </w:tc>
        <w:tc>
          <w:tcPr>
            <w:tcW w:w="1766" w:type="dxa"/>
          </w:tcPr>
          <w:p w14:paraId="035336CA" w14:textId="77777777" w:rsidR="003E6DDF" w:rsidRPr="007C0465" w:rsidRDefault="004848CC" w:rsidP="007C0465">
            <w:pPr>
              <w:jc w:val="center"/>
              <w:rPr>
                <w:rFonts w:ascii="Gibson SemiBold" w:eastAsia="Gibson" w:hAnsi="Gibson SemiBold" w:cs="Gibson"/>
                <w:b/>
              </w:rPr>
            </w:pPr>
            <w:r w:rsidRPr="007C0465">
              <w:rPr>
                <w:rFonts w:ascii="Gibson SemiBold" w:eastAsia="Gibson" w:hAnsi="Gibson SemiBold" w:cs="Gibson"/>
                <w:b/>
                <w:color w:val="000000"/>
              </w:rPr>
              <w:t>INDICADOR</w:t>
            </w:r>
          </w:p>
        </w:tc>
        <w:tc>
          <w:tcPr>
            <w:tcW w:w="1766" w:type="dxa"/>
          </w:tcPr>
          <w:p w14:paraId="2A6992E4" w14:textId="77777777" w:rsidR="003E6DDF" w:rsidRPr="007C0465" w:rsidRDefault="004848CC" w:rsidP="007C0465">
            <w:pPr>
              <w:jc w:val="center"/>
              <w:rPr>
                <w:rFonts w:ascii="Gibson SemiBold" w:eastAsia="Gibson" w:hAnsi="Gibson SemiBold" w:cs="Gibson"/>
                <w:b/>
              </w:rPr>
            </w:pPr>
            <w:r w:rsidRPr="007C0465">
              <w:rPr>
                <w:rFonts w:ascii="Gibson SemiBold" w:eastAsia="Gibson" w:hAnsi="Gibson SemiBold" w:cs="Gibson"/>
                <w:b/>
                <w:color w:val="000000"/>
              </w:rPr>
              <w:t>MEDIOS DE VERIFICACIÓN</w:t>
            </w:r>
          </w:p>
        </w:tc>
        <w:tc>
          <w:tcPr>
            <w:tcW w:w="1766" w:type="dxa"/>
          </w:tcPr>
          <w:p w14:paraId="2F34EE74" w14:textId="77777777" w:rsidR="003E6DDF" w:rsidRPr="007C0465" w:rsidRDefault="004848CC" w:rsidP="007C0465">
            <w:pPr>
              <w:jc w:val="center"/>
              <w:rPr>
                <w:rFonts w:ascii="Gibson SemiBold" w:eastAsia="Gibson" w:hAnsi="Gibson SemiBold" w:cs="Gibson"/>
                <w:b/>
              </w:rPr>
            </w:pPr>
            <w:r w:rsidRPr="007C0465">
              <w:rPr>
                <w:rFonts w:ascii="Gibson SemiBold" w:eastAsia="Gibson" w:hAnsi="Gibson SemiBold" w:cs="Gibson"/>
                <w:b/>
                <w:color w:val="000000"/>
              </w:rPr>
              <w:t>SUPUESTOS</w:t>
            </w:r>
          </w:p>
        </w:tc>
      </w:tr>
      <w:tr w:rsidR="003E6DDF" w:rsidRPr="002F1E4A" w14:paraId="56DF20EA" w14:textId="77777777" w:rsidTr="007C0465">
        <w:tc>
          <w:tcPr>
            <w:tcW w:w="1838" w:type="dxa"/>
          </w:tcPr>
          <w:p w14:paraId="2412EB73" w14:textId="77777777" w:rsidR="003E6DDF" w:rsidRPr="002F1E4A" w:rsidRDefault="004848CC">
            <w:pPr>
              <w:rPr>
                <w:rFonts w:eastAsia="Gibson" w:cs="Gibson"/>
              </w:rPr>
            </w:pPr>
            <w:r w:rsidRPr="002F1E4A">
              <w:rPr>
                <w:rFonts w:eastAsia="Gibson" w:cs="Gibson"/>
                <w:color w:val="000000"/>
              </w:rPr>
              <w:t>FIN</w:t>
            </w:r>
          </w:p>
        </w:tc>
        <w:tc>
          <w:tcPr>
            <w:tcW w:w="1692" w:type="dxa"/>
          </w:tcPr>
          <w:p w14:paraId="04DF6230" w14:textId="77777777" w:rsidR="003E6DDF" w:rsidRPr="002F1E4A" w:rsidRDefault="003E6DDF">
            <w:pPr>
              <w:rPr>
                <w:rFonts w:eastAsia="Gibson" w:cs="Gibson"/>
              </w:rPr>
            </w:pPr>
          </w:p>
        </w:tc>
        <w:tc>
          <w:tcPr>
            <w:tcW w:w="1766" w:type="dxa"/>
          </w:tcPr>
          <w:p w14:paraId="08C682E3" w14:textId="77777777" w:rsidR="003E6DDF" w:rsidRPr="002F1E4A" w:rsidRDefault="003E6DDF">
            <w:pPr>
              <w:rPr>
                <w:rFonts w:eastAsia="Gibson" w:cs="Gibson"/>
              </w:rPr>
            </w:pPr>
          </w:p>
        </w:tc>
        <w:tc>
          <w:tcPr>
            <w:tcW w:w="1766" w:type="dxa"/>
          </w:tcPr>
          <w:p w14:paraId="429801D3" w14:textId="77777777" w:rsidR="003E6DDF" w:rsidRPr="002F1E4A" w:rsidRDefault="003E6DDF">
            <w:pPr>
              <w:rPr>
                <w:rFonts w:eastAsia="Gibson" w:cs="Gibson"/>
              </w:rPr>
            </w:pPr>
          </w:p>
        </w:tc>
        <w:tc>
          <w:tcPr>
            <w:tcW w:w="1766" w:type="dxa"/>
          </w:tcPr>
          <w:p w14:paraId="5C8AE0CE" w14:textId="77777777" w:rsidR="003E6DDF" w:rsidRPr="002F1E4A" w:rsidRDefault="003E6DDF">
            <w:pPr>
              <w:rPr>
                <w:rFonts w:eastAsia="Gibson" w:cs="Gibson"/>
              </w:rPr>
            </w:pPr>
          </w:p>
        </w:tc>
      </w:tr>
      <w:tr w:rsidR="003E6DDF" w:rsidRPr="002F1E4A" w14:paraId="590165E9" w14:textId="77777777" w:rsidTr="007C0465">
        <w:trPr>
          <w:cnfStyle w:val="000000100000" w:firstRow="0" w:lastRow="0" w:firstColumn="0" w:lastColumn="0" w:oddVBand="0" w:evenVBand="0" w:oddHBand="1" w:evenHBand="0" w:firstRowFirstColumn="0" w:firstRowLastColumn="0" w:lastRowFirstColumn="0" w:lastRowLastColumn="0"/>
        </w:trPr>
        <w:tc>
          <w:tcPr>
            <w:tcW w:w="1838" w:type="dxa"/>
          </w:tcPr>
          <w:p w14:paraId="48FEA84B" w14:textId="77777777" w:rsidR="003E6DDF" w:rsidRPr="002F1E4A" w:rsidRDefault="004848CC">
            <w:pPr>
              <w:rPr>
                <w:rFonts w:eastAsia="Gibson" w:cs="Gibson"/>
              </w:rPr>
            </w:pPr>
            <w:r w:rsidRPr="002F1E4A">
              <w:rPr>
                <w:rFonts w:eastAsia="Gibson" w:cs="Gibson"/>
                <w:color w:val="000000"/>
              </w:rPr>
              <w:t>PROPÓSITO</w:t>
            </w:r>
          </w:p>
        </w:tc>
        <w:tc>
          <w:tcPr>
            <w:tcW w:w="1692" w:type="dxa"/>
          </w:tcPr>
          <w:p w14:paraId="6C8B25AD" w14:textId="77777777" w:rsidR="003E6DDF" w:rsidRPr="002F1E4A" w:rsidRDefault="003E6DDF">
            <w:pPr>
              <w:rPr>
                <w:rFonts w:eastAsia="Gibson" w:cs="Gibson"/>
              </w:rPr>
            </w:pPr>
          </w:p>
        </w:tc>
        <w:tc>
          <w:tcPr>
            <w:tcW w:w="1766" w:type="dxa"/>
          </w:tcPr>
          <w:p w14:paraId="31315549" w14:textId="77777777" w:rsidR="003E6DDF" w:rsidRPr="002F1E4A" w:rsidRDefault="003E6DDF">
            <w:pPr>
              <w:rPr>
                <w:rFonts w:eastAsia="Gibson" w:cs="Gibson"/>
              </w:rPr>
            </w:pPr>
          </w:p>
        </w:tc>
        <w:tc>
          <w:tcPr>
            <w:tcW w:w="1766" w:type="dxa"/>
          </w:tcPr>
          <w:p w14:paraId="4CA199AD" w14:textId="77777777" w:rsidR="003E6DDF" w:rsidRPr="002F1E4A" w:rsidRDefault="003E6DDF">
            <w:pPr>
              <w:rPr>
                <w:rFonts w:eastAsia="Gibson" w:cs="Gibson"/>
              </w:rPr>
            </w:pPr>
          </w:p>
        </w:tc>
        <w:tc>
          <w:tcPr>
            <w:tcW w:w="1766" w:type="dxa"/>
          </w:tcPr>
          <w:p w14:paraId="6E91589D" w14:textId="77777777" w:rsidR="003E6DDF" w:rsidRPr="002F1E4A" w:rsidRDefault="003E6DDF">
            <w:pPr>
              <w:rPr>
                <w:rFonts w:eastAsia="Gibson" w:cs="Gibson"/>
              </w:rPr>
            </w:pPr>
          </w:p>
        </w:tc>
      </w:tr>
      <w:tr w:rsidR="003E6DDF" w:rsidRPr="002F1E4A" w14:paraId="120B93E8" w14:textId="77777777" w:rsidTr="007C0465">
        <w:tc>
          <w:tcPr>
            <w:tcW w:w="1838" w:type="dxa"/>
          </w:tcPr>
          <w:p w14:paraId="25AF849F" w14:textId="77777777" w:rsidR="003E6DDF" w:rsidRPr="002F1E4A" w:rsidRDefault="004848CC">
            <w:pPr>
              <w:rPr>
                <w:rFonts w:eastAsia="Gibson" w:cs="Gibson"/>
              </w:rPr>
            </w:pPr>
            <w:r w:rsidRPr="002F1E4A">
              <w:rPr>
                <w:rFonts w:eastAsia="Gibson" w:cs="Gibson"/>
                <w:color w:val="000000"/>
              </w:rPr>
              <w:t>COMPONENTES</w:t>
            </w:r>
          </w:p>
        </w:tc>
        <w:tc>
          <w:tcPr>
            <w:tcW w:w="1692" w:type="dxa"/>
          </w:tcPr>
          <w:p w14:paraId="597F8D98" w14:textId="77777777" w:rsidR="003E6DDF" w:rsidRPr="002F1E4A" w:rsidRDefault="003E6DDF">
            <w:pPr>
              <w:rPr>
                <w:rFonts w:eastAsia="Gibson" w:cs="Gibson"/>
              </w:rPr>
            </w:pPr>
          </w:p>
        </w:tc>
        <w:tc>
          <w:tcPr>
            <w:tcW w:w="1766" w:type="dxa"/>
          </w:tcPr>
          <w:p w14:paraId="0D67E527" w14:textId="77777777" w:rsidR="003E6DDF" w:rsidRPr="002F1E4A" w:rsidRDefault="003E6DDF">
            <w:pPr>
              <w:rPr>
                <w:rFonts w:eastAsia="Gibson" w:cs="Gibson"/>
              </w:rPr>
            </w:pPr>
          </w:p>
        </w:tc>
        <w:tc>
          <w:tcPr>
            <w:tcW w:w="1766" w:type="dxa"/>
          </w:tcPr>
          <w:p w14:paraId="65CEAFFB" w14:textId="77777777" w:rsidR="003E6DDF" w:rsidRPr="002F1E4A" w:rsidRDefault="003E6DDF">
            <w:pPr>
              <w:rPr>
                <w:rFonts w:eastAsia="Gibson" w:cs="Gibson"/>
              </w:rPr>
            </w:pPr>
          </w:p>
        </w:tc>
        <w:tc>
          <w:tcPr>
            <w:tcW w:w="1766" w:type="dxa"/>
          </w:tcPr>
          <w:p w14:paraId="45420D78" w14:textId="77777777" w:rsidR="003E6DDF" w:rsidRPr="002F1E4A" w:rsidRDefault="003E6DDF">
            <w:pPr>
              <w:rPr>
                <w:rFonts w:eastAsia="Gibson" w:cs="Gibson"/>
              </w:rPr>
            </w:pPr>
          </w:p>
        </w:tc>
      </w:tr>
      <w:tr w:rsidR="003E6DDF" w:rsidRPr="002F1E4A" w14:paraId="4D8A5640" w14:textId="77777777" w:rsidTr="007C0465">
        <w:trPr>
          <w:cnfStyle w:val="000000100000" w:firstRow="0" w:lastRow="0" w:firstColumn="0" w:lastColumn="0" w:oddVBand="0" w:evenVBand="0" w:oddHBand="1" w:evenHBand="0" w:firstRowFirstColumn="0" w:firstRowLastColumn="0" w:lastRowFirstColumn="0" w:lastRowLastColumn="0"/>
        </w:trPr>
        <w:tc>
          <w:tcPr>
            <w:tcW w:w="1838" w:type="dxa"/>
          </w:tcPr>
          <w:p w14:paraId="6135E08E" w14:textId="77777777" w:rsidR="003E6DDF" w:rsidRPr="002F1E4A" w:rsidRDefault="004848CC">
            <w:pPr>
              <w:rPr>
                <w:rFonts w:eastAsia="Gibson" w:cs="Gibson"/>
              </w:rPr>
            </w:pPr>
            <w:r w:rsidRPr="002F1E4A">
              <w:rPr>
                <w:rFonts w:eastAsia="Gibson" w:cs="Gibson"/>
                <w:color w:val="000000"/>
              </w:rPr>
              <w:t>ACTIVIDADES</w:t>
            </w:r>
          </w:p>
        </w:tc>
        <w:tc>
          <w:tcPr>
            <w:tcW w:w="1692" w:type="dxa"/>
          </w:tcPr>
          <w:p w14:paraId="6AF4870B" w14:textId="77777777" w:rsidR="003E6DDF" w:rsidRPr="002F1E4A" w:rsidRDefault="003E6DDF">
            <w:pPr>
              <w:rPr>
                <w:rFonts w:eastAsia="Gibson" w:cs="Gibson"/>
              </w:rPr>
            </w:pPr>
          </w:p>
        </w:tc>
        <w:tc>
          <w:tcPr>
            <w:tcW w:w="1766" w:type="dxa"/>
          </w:tcPr>
          <w:p w14:paraId="41ED9A92" w14:textId="77777777" w:rsidR="003E6DDF" w:rsidRPr="002F1E4A" w:rsidRDefault="003E6DDF">
            <w:pPr>
              <w:rPr>
                <w:rFonts w:eastAsia="Gibson" w:cs="Gibson"/>
              </w:rPr>
            </w:pPr>
          </w:p>
        </w:tc>
        <w:tc>
          <w:tcPr>
            <w:tcW w:w="1766" w:type="dxa"/>
          </w:tcPr>
          <w:p w14:paraId="534FAA54" w14:textId="77777777" w:rsidR="003E6DDF" w:rsidRPr="002F1E4A" w:rsidRDefault="003E6DDF">
            <w:pPr>
              <w:rPr>
                <w:rFonts w:eastAsia="Gibson" w:cs="Gibson"/>
              </w:rPr>
            </w:pPr>
          </w:p>
        </w:tc>
        <w:tc>
          <w:tcPr>
            <w:tcW w:w="1766" w:type="dxa"/>
          </w:tcPr>
          <w:p w14:paraId="324649CF" w14:textId="77777777" w:rsidR="003E6DDF" w:rsidRPr="002F1E4A" w:rsidRDefault="003E6DDF">
            <w:pPr>
              <w:rPr>
                <w:rFonts w:eastAsia="Gibson" w:cs="Gibson"/>
              </w:rPr>
            </w:pPr>
          </w:p>
        </w:tc>
      </w:tr>
    </w:tbl>
    <w:p w14:paraId="4F1BBD1A" w14:textId="77777777" w:rsidR="003E6DDF" w:rsidRPr="002F1E4A" w:rsidRDefault="003E6DDF"/>
    <w:p w14:paraId="76325ED7" w14:textId="77777777" w:rsidR="003E6DDF" w:rsidRPr="004848CC" w:rsidRDefault="004848CC">
      <w:pPr>
        <w:pStyle w:val="Ttulo1"/>
        <w:numPr>
          <w:ilvl w:val="0"/>
          <w:numId w:val="4"/>
        </w:numPr>
        <w:spacing w:before="0" w:line="360" w:lineRule="auto"/>
        <w:ind w:left="709" w:hanging="709"/>
        <w:rPr>
          <w:rFonts w:ascii="Gibson Medium" w:eastAsia="Gibson SemiBold" w:hAnsi="Gibson Medium" w:cs="Gibson SemiBold"/>
          <w:color w:val="660033"/>
          <w:sz w:val="22"/>
          <w:szCs w:val="22"/>
        </w:rPr>
      </w:pPr>
      <w:bookmarkStart w:id="18" w:name="_Toc137727426"/>
      <w:r w:rsidRPr="004848CC">
        <w:rPr>
          <w:rFonts w:ascii="Gibson Medium" w:eastAsia="Gibson SemiBold" w:hAnsi="Gibson Medium" w:cs="Gibson SemiBold"/>
          <w:color w:val="660033"/>
          <w:sz w:val="22"/>
          <w:szCs w:val="22"/>
        </w:rPr>
        <w:t>RELACIÓN CON OTROS PROGRAMAS PRESUPUESTARIOS (TRANSVERSALIDAD Y COMPLEMENTARIEDAD)</w:t>
      </w:r>
      <w:bookmarkEnd w:id="18"/>
    </w:p>
    <w:p w14:paraId="056D5A7E" w14:textId="77777777" w:rsidR="003E6DDF" w:rsidRPr="002F1E4A" w:rsidRDefault="004848CC">
      <w:pPr>
        <w:pBdr>
          <w:top w:val="nil"/>
          <w:left w:val="nil"/>
          <w:bottom w:val="nil"/>
          <w:right w:val="nil"/>
          <w:between w:val="nil"/>
        </w:pBdr>
        <w:spacing w:after="0" w:line="360" w:lineRule="auto"/>
        <w:rPr>
          <w:rFonts w:eastAsia="Gibson" w:cs="Gibson"/>
          <w:color w:val="000000"/>
        </w:rPr>
      </w:pPr>
      <w:r w:rsidRPr="002F1E4A">
        <w:rPr>
          <w:rFonts w:eastAsia="Gibson" w:cs="Gibson"/>
          <w:color w:val="000000"/>
        </w:rPr>
        <w:t xml:space="preserve">En este apartado se requiere describir casos en los que otros programas tengan similitudes, coincidencias o complementariedad en los siguientes rubros: </w:t>
      </w:r>
    </w:p>
    <w:p w14:paraId="4F3534F7" w14:textId="77777777" w:rsidR="003E6DDF" w:rsidRPr="002F1E4A" w:rsidRDefault="003E6DDF">
      <w:pPr>
        <w:pBdr>
          <w:top w:val="nil"/>
          <w:left w:val="nil"/>
          <w:bottom w:val="nil"/>
          <w:right w:val="nil"/>
          <w:between w:val="nil"/>
        </w:pBdr>
        <w:spacing w:after="0" w:line="360" w:lineRule="auto"/>
        <w:rPr>
          <w:rFonts w:eastAsia="Gibson" w:cs="Gibson"/>
          <w:color w:val="000000"/>
        </w:rPr>
      </w:pPr>
    </w:p>
    <w:p w14:paraId="473DD37A" w14:textId="77777777" w:rsidR="003E6DDF" w:rsidRPr="002F1E4A" w:rsidRDefault="004848CC">
      <w:pPr>
        <w:numPr>
          <w:ilvl w:val="0"/>
          <w:numId w:val="2"/>
        </w:numPr>
        <w:pBdr>
          <w:top w:val="nil"/>
          <w:left w:val="nil"/>
          <w:bottom w:val="nil"/>
          <w:right w:val="nil"/>
          <w:between w:val="nil"/>
        </w:pBdr>
        <w:spacing w:after="179" w:line="360" w:lineRule="auto"/>
        <w:rPr>
          <w:rFonts w:eastAsia="Gibson" w:cs="Gibson"/>
          <w:color w:val="000000"/>
        </w:rPr>
      </w:pPr>
      <w:r w:rsidRPr="002F1E4A">
        <w:rPr>
          <w:rFonts w:eastAsia="Gibson" w:cs="Gibson"/>
          <w:color w:val="000000"/>
        </w:rPr>
        <w:t xml:space="preserve">Los objetivos (Fin y/o Propósito) son similares, y por lo tanto podrían existir coincidencias o complementariedades; </w:t>
      </w:r>
    </w:p>
    <w:p w14:paraId="29E6D0CE" w14:textId="77777777" w:rsidR="003E6DDF" w:rsidRPr="002F1E4A" w:rsidRDefault="004848CC">
      <w:pPr>
        <w:numPr>
          <w:ilvl w:val="0"/>
          <w:numId w:val="2"/>
        </w:numPr>
        <w:pBdr>
          <w:top w:val="nil"/>
          <w:left w:val="nil"/>
          <w:bottom w:val="nil"/>
          <w:right w:val="nil"/>
          <w:between w:val="nil"/>
        </w:pBdr>
        <w:spacing w:after="179" w:line="360" w:lineRule="auto"/>
        <w:rPr>
          <w:rFonts w:eastAsia="Gibson" w:cs="Gibson"/>
          <w:color w:val="000000"/>
        </w:rPr>
      </w:pPr>
      <w:r w:rsidRPr="002F1E4A">
        <w:rPr>
          <w:rFonts w:eastAsia="Gibson" w:cs="Gibson"/>
          <w:color w:val="000000"/>
        </w:rPr>
        <w:t xml:space="preserve">Atienden a población de mismas características o área de enfoque, pero los apoyos son diferentes, atendiendo una estrategia; </w:t>
      </w:r>
    </w:p>
    <w:p w14:paraId="16E52E61" w14:textId="77777777" w:rsidR="003E6DDF" w:rsidRPr="002F1E4A" w:rsidRDefault="004848CC">
      <w:pPr>
        <w:numPr>
          <w:ilvl w:val="0"/>
          <w:numId w:val="2"/>
        </w:numPr>
        <w:pBdr>
          <w:top w:val="nil"/>
          <w:left w:val="nil"/>
          <w:bottom w:val="nil"/>
          <w:right w:val="nil"/>
          <w:between w:val="nil"/>
        </w:pBdr>
        <w:spacing w:after="0" w:line="360" w:lineRule="auto"/>
        <w:rPr>
          <w:rFonts w:eastAsia="Gibson" w:cs="Gibson"/>
          <w:color w:val="000000"/>
        </w:rPr>
      </w:pPr>
      <w:r w:rsidRPr="002F1E4A">
        <w:rPr>
          <w:rFonts w:eastAsia="Gibson" w:cs="Gibson"/>
          <w:color w:val="000000"/>
        </w:rPr>
        <w:t xml:space="preserve">Atienden a una población de diferentes características, pero los bienes y servicios son complementarios y existe una coordinación interinstitucional para brindarlos a la población. </w:t>
      </w:r>
    </w:p>
    <w:p w14:paraId="7130F3E9" w14:textId="77777777" w:rsidR="003E6DDF" w:rsidRPr="002F1E4A" w:rsidRDefault="003E6DDF">
      <w:pPr>
        <w:pBdr>
          <w:top w:val="nil"/>
          <w:left w:val="nil"/>
          <w:bottom w:val="nil"/>
          <w:right w:val="nil"/>
          <w:between w:val="nil"/>
        </w:pBdr>
        <w:spacing w:after="0" w:line="360" w:lineRule="auto"/>
        <w:ind w:left="720"/>
        <w:rPr>
          <w:rFonts w:eastAsia="Gibson" w:cs="Gibson"/>
          <w:color w:val="000000"/>
        </w:rPr>
      </w:pPr>
    </w:p>
    <w:p w14:paraId="7E0A2614" w14:textId="77777777" w:rsidR="003E6DDF" w:rsidRPr="002F1E4A" w:rsidRDefault="004848CC">
      <w:pPr>
        <w:tabs>
          <w:tab w:val="left" w:pos="1380"/>
        </w:tabs>
        <w:spacing w:line="360" w:lineRule="auto"/>
        <w:ind w:right="71"/>
        <w:jc w:val="both"/>
        <w:rPr>
          <w:rFonts w:eastAsia="Gibson" w:cs="Gibson"/>
        </w:rPr>
      </w:pPr>
      <w:r w:rsidRPr="002F1E4A">
        <w:rPr>
          <w:rFonts w:eastAsia="Gibson" w:cs="Gibson"/>
        </w:rPr>
        <w:t>Mediante un análisis de lo anterior, se identificarán aquellos programas que cuenten con objetivos similares al Programa presupuestario; ello podría identificar posibles similitudes o coincidencias entre programas.</w:t>
      </w:r>
    </w:p>
    <w:p w14:paraId="6663D7F5" w14:textId="77777777" w:rsidR="003E6DDF" w:rsidRPr="002F1E4A" w:rsidRDefault="004848CC">
      <w:pPr>
        <w:tabs>
          <w:tab w:val="left" w:pos="1380"/>
        </w:tabs>
        <w:spacing w:line="360" w:lineRule="auto"/>
        <w:ind w:right="71"/>
        <w:jc w:val="both"/>
        <w:rPr>
          <w:rFonts w:eastAsia="Gibson" w:cs="Gibson"/>
        </w:rPr>
      </w:pPr>
      <w:r w:rsidRPr="002F1E4A">
        <w:rPr>
          <w:rFonts w:eastAsia="Gibson" w:cs="Gibson"/>
        </w:rPr>
        <w:t xml:space="preserve">Como resultado de este análisis se deberá argumentar por qué es necesaria la creación o cambio sustancial del programa, aun cuando exista posibilidad de similitud o complementariedad entre los programas identificados. Asimismo, se deberán señalar las acciones de coordinación a realizar con los operadores de los programas en los que se identifiquen complementariedades o posibles riesgos de similitud. </w:t>
      </w:r>
    </w:p>
    <w:p w14:paraId="1F60B43D" w14:textId="77777777" w:rsidR="003E6DDF" w:rsidRPr="002F1E4A" w:rsidRDefault="004848CC">
      <w:pPr>
        <w:tabs>
          <w:tab w:val="left" w:pos="1380"/>
        </w:tabs>
        <w:spacing w:line="360" w:lineRule="auto"/>
        <w:ind w:right="71"/>
        <w:jc w:val="both"/>
        <w:rPr>
          <w:rFonts w:eastAsia="Gibson" w:cs="Gibson"/>
        </w:rPr>
      </w:pPr>
      <w:r w:rsidRPr="002F1E4A">
        <w:rPr>
          <w:rFonts w:eastAsia="Gibson" w:cs="Gibson"/>
        </w:rPr>
        <w:t xml:space="preserve">Con el objetivo de fomentar la sinergia entre los programas y hacer más eficiente el uso de los recursos, en los casos que sea pertinente, se identificarán mecanismos de coordinación con otras dependencias o entidades del Gobierno Estatal, que puedan coadyuvar en la atención del problema que da origen al programa, así como los actores que deberían participar, determinando cuáles serán las acciones por desempeñar por cada uno de los actores involucrados. </w:t>
      </w:r>
    </w:p>
    <w:p w14:paraId="5BEF40A8" w14:textId="77777777" w:rsidR="003E6DDF" w:rsidRPr="002F1E4A" w:rsidRDefault="003E6DDF">
      <w:pPr>
        <w:tabs>
          <w:tab w:val="left" w:pos="1380"/>
        </w:tabs>
        <w:spacing w:line="360" w:lineRule="auto"/>
        <w:ind w:right="71"/>
        <w:jc w:val="both"/>
        <w:rPr>
          <w:rFonts w:eastAsia="Gibson" w:cs="Gibson"/>
        </w:rPr>
      </w:pPr>
    </w:p>
    <w:p w14:paraId="0490453A" w14:textId="77777777" w:rsidR="003E6DDF" w:rsidRPr="002F1E4A" w:rsidRDefault="003E6DDF">
      <w:pPr>
        <w:tabs>
          <w:tab w:val="left" w:pos="1380"/>
        </w:tabs>
        <w:spacing w:line="360" w:lineRule="auto"/>
        <w:ind w:right="71"/>
        <w:jc w:val="both"/>
        <w:rPr>
          <w:rFonts w:eastAsia="Gibson" w:cs="Gibson"/>
        </w:rPr>
      </w:pPr>
    </w:p>
    <w:p w14:paraId="2DBC6D88" w14:textId="77777777" w:rsidR="003E6DDF" w:rsidRPr="002F1E4A" w:rsidRDefault="003E6DDF">
      <w:pPr>
        <w:tabs>
          <w:tab w:val="left" w:pos="1380"/>
        </w:tabs>
        <w:spacing w:line="360" w:lineRule="auto"/>
        <w:ind w:right="71"/>
        <w:jc w:val="both"/>
        <w:rPr>
          <w:rFonts w:eastAsia="Gibson" w:cs="Gibson"/>
        </w:rPr>
      </w:pPr>
    </w:p>
    <w:p w14:paraId="30C2BB5F" w14:textId="77777777" w:rsidR="003E6DDF" w:rsidRDefault="004848CC" w:rsidP="00341332">
      <w:pPr>
        <w:pStyle w:val="Estilo1"/>
        <w:numPr>
          <w:ilvl w:val="0"/>
          <w:numId w:val="0"/>
        </w:numPr>
        <w:ind w:left="1140" w:hanging="360"/>
      </w:pPr>
      <w:bookmarkStart w:id="19" w:name="_Toc137727427"/>
      <w:r w:rsidRPr="002F1E4A">
        <w:t xml:space="preserve">XIII. </w:t>
      </w:r>
      <w:r w:rsidR="007B133F">
        <w:t>I</w:t>
      </w:r>
      <w:r w:rsidRPr="002F1E4A">
        <w:t xml:space="preserve">     RELACIÓN CON PROGRAMAS FEDERALES</w:t>
      </w:r>
      <w:bookmarkEnd w:id="19"/>
    </w:p>
    <w:p w14:paraId="399AF17F" w14:textId="77777777" w:rsidR="00341332" w:rsidRPr="002F1E4A" w:rsidRDefault="00341332" w:rsidP="00341332">
      <w:pPr>
        <w:pStyle w:val="Estilo1"/>
        <w:numPr>
          <w:ilvl w:val="0"/>
          <w:numId w:val="0"/>
        </w:numPr>
        <w:ind w:left="1140" w:hanging="360"/>
      </w:pPr>
    </w:p>
    <w:p w14:paraId="082F61A4" w14:textId="77777777" w:rsidR="003E6DDF" w:rsidRPr="002F1E4A" w:rsidRDefault="004848CC">
      <w:r w:rsidRPr="002F1E4A">
        <w:rPr>
          <w:rFonts w:eastAsia="Gibson" w:cs="Gibson"/>
        </w:rPr>
        <w:t>Describir si el programa presupuestario está vinculado con algún programa a nivel federal.</w:t>
      </w:r>
    </w:p>
    <w:p w14:paraId="1CC19584" w14:textId="77777777" w:rsidR="003E6DDF" w:rsidRPr="002F1E4A" w:rsidRDefault="003E6DDF"/>
    <w:p w14:paraId="4991A0A0" w14:textId="77777777" w:rsidR="003E6DDF" w:rsidRPr="004848CC" w:rsidRDefault="004848CC">
      <w:pPr>
        <w:pStyle w:val="Ttulo1"/>
        <w:numPr>
          <w:ilvl w:val="0"/>
          <w:numId w:val="4"/>
        </w:numPr>
        <w:spacing w:before="0" w:line="360" w:lineRule="auto"/>
        <w:ind w:left="709" w:hanging="709"/>
        <w:rPr>
          <w:rFonts w:ascii="Gibson Medium" w:eastAsia="Gibson SemiBold" w:hAnsi="Gibson Medium" w:cs="Gibson SemiBold"/>
          <w:color w:val="660033"/>
          <w:sz w:val="22"/>
          <w:szCs w:val="22"/>
        </w:rPr>
      </w:pPr>
      <w:bookmarkStart w:id="20" w:name="_Toc137727428"/>
      <w:r w:rsidRPr="004848CC">
        <w:rPr>
          <w:rFonts w:ascii="Gibson Medium" w:eastAsia="Gibson SemiBold" w:hAnsi="Gibson Medium" w:cs="Gibson SemiBold"/>
          <w:color w:val="660033"/>
          <w:sz w:val="22"/>
          <w:szCs w:val="22"/>
        </w:rPr>
        <w:t>INFORMACIÓN FINANCIERA DEL PROGRAMA PRESUPUESTARIO</w:t>
      </w:r>
      <w:bookmarkEnd w:id="20"/>
    </w:p>
    <w:p w14:paraId="72CBF263" w14:textId="77777777" w:rsidR="003E6DDF" w:rsidRPr="002F1E4A" w:rsidRDefault="004848CC">
      <w:pPr>
        <w:tabs>
          <w:tab w:val="left" w:pos="1380"/>
        </w:tabs>
        <w:spacing w:line="360" w:lineRule="auto"/>
        <w:ind w:right="71"/>
        <w:jc w:val="both"/>
        <w:rPr>
          <w:rFonts w:eastAsia="Gibson" w:cs="Gibson"/>
        </w:rPr>
      </w:pPr>
      <w:r w:rsidRPr="002F1E4A">
        <w:rPr>
          <w:rFonts w:eastAsia="Gibson" w:cs="Gibson"/>
        </w:rPr>
        <w:t>Impacto presupuestario y fuentes de financiamiento. En esta sección se establecerá el monto estimado por capítulo de gasto, para iniciar la operación del programa propuesto o con cambios sustanciales y, en su caso, la fuente de financiamiento. Para proporcionar la información de este numeral, deberá utilizarse siguiente el formato:</w:t>
      </w:r>
    </w:p>
    <w:p w14:paraId="151EBF1F" w14:textId="77777777" w:rsidR="003E6DDF" w:rsidRPr="002F1E4A" w:rsidRDefault="004848CC">
      <w:pPr>
        <w:spacing w:line="240" w:lineRule="auto"/>
        <w:jc w:val="both"/>
        <w:rPr>
          <w:rFonts w:eastAsia="Gibson" w:cs="Gibson"/>
        </w:rPr>
      </w:pPr>
      <w:r w:rsidRPr="002F1E4A">
        <w:rPr>
          <w:rFonts w:eastAsia="Gibson" w:cs="Gibson"/>
        </w:rPr>
        <w:t>Información Presupuestal (Recursos presupuestarios requeridos para el año de operación).</w:t>
      </w:r>
    </w:p>
    <w:tbl>
      <w:tblPr>
        <w:tblStyle w:val="af9"/>
        <w:tblW w:w="8400" w:type="dxa"/>
        <w:jc w:val="center"/>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5"/>
        <w:gridCol w:w="2655"/>
        <w:gridCol w:w="3240"/>
      </w:tblGrid>
      <w:tr w:rsidR="003E6DDF" w:rsidRPr="002F1E4A" w14:paraId="072107D8" w14:textId="77777777" w:rsidTr="003E6D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5" w:type="dxa"/>
            <w:tcBorders>
              <w:right w:val="single" w:sz="8" w:space="0" w:color="000000"/>
            </w:tcBorders>
            <w:shd w:val="clear" w:color="auto" w:fill="6A0F49"/>
          </w:tcPr>
          <w:p w14:paraId="5796C52D" w14:textId="77777777" w:rsidR="003E6DDF" w:rsidRPr="007C0465" w:rsidRDefault="004848CC">
            <w:pPr>
              <w:jc w:val="center"/>
              <w:rPr>
                <w:rFonts w:ascii="Gibson SemiBold" w:eastAsia="Gibson SemiBold" w:hAnsi="Gibson SemiBold" w:cs="Gibson SemiBold"/>
                <w:color w:val="FFFFFF"/>
              </w:rPr>
            </w:pPr>
            <w:r w:rsidRPr="007C0465">
              <w:rPr>
                <w:rFonts w:ascii="Gibson SemiBold" w:eastAsia="Gibson SemiBold" w:hAnsi="Gibson SemiBold" w:cs="Gibson SemiBold"/>
                <w:color w:val="FFFFFF"/>
              </w:rPr>
              <w:t>Capítulo de gasto</w:t>
            </w:r>
          </w:p>
        </w:tc>
        <w:tc>
          <w:tcPr>
            <w:tcW w:w="2655" w:type="dxa"/>
            <w:tcBorders>
              <w:left w:val="single" w:sz="8" w:space="0" w:color="000000"/>
            </w:tcBorders>
            <w:shd w:val="clear" w:color="auto" w:fill="6A0F49"/>
          </w:tcPr>
          <w:p w14:paraId="4E174309" w14:textId="77777777" w:rsidR="003E6DDF" w:rsidRPr="007C0465" w:rsidRDefault="004848CC">
            <w:pPr>
              <w:jc w:val="center"/>
              <w:cnfStyle w:val="100000000000" w:firstRow="1" w:lastRow="0" w:firstColumn="0" w:lastColumn="0" w:oddVBand="0" w:evenVBand="0" w:oddHBand="0" w:evenHBand="0" w:firstRowFirstColumn="0" w:firstRowLastColumn="0" w:lastRowFirstColumn="0" w:lastRowLastColumn="0"/>
              <w:rPr>
                <w:rFonts w:ascii="Gibson SemiBold" w:eastAsia="Gibson SemiBold" w:hAnsi="Gibson SemiBold" w:cs="Gibson SemiBold"/>
                <w:color w:val="FFFFFF"/>
              </w:rPr>
            </w:pPr>
            <w:r w:rsidRPr="007C0465">
              <w:rPr>
                <w:rFonts w:ascii="Gibson SemiBold" w:eastAsia="Gibson SemiBold" w:hAnsi="Gibson SemiBold" w:cs="Gibson SemiBold"/>
                <w:color w:val="FFFFFF"/>
              </w:rPr>
              <w:t>Autorizado</w:t>
            </w:r>
          </w:p>
        </w:tc>
        <w:tc>
          <w:tcPr>
            <w:tcW w:w="3240" w:type="dxa"/>
            <w:tcBorders>
              <w:left w:val="single" w:sz="8" w:space="0" w:color="000000"/>
            </w:tcBorders>
            <w:shd w:val="clear" w:color="auto" w:fill="6A0F49"/>
          </w:tcPr>
          <w:p w14:paraId="6D739B7D" w14:textId="77777777" w:rsidR="003E6DDF" w:rsidRPr="007C0465" w:rsidRDefault="004848CC">
            <w:pPr>
              <w:jc w:val="center"/>
              <w:cnfStyle w:val="100000000000" w:firstRow="1" w:lastRow="0" w:firstColumn="0" w:lastColumn="0" w:oddVBand="0" w:evenVBand="0" w:oddHBand="0" w:evenHBand="0" w:firstRowFirstColumn="0" w:firstRowLastColumn="0" w:lastRowFirstColumn="0" w:lastRowLastColumn="0"/>
              <w:rPr>
                <w:rFonts w:ascii="Gibson SemiBold" w:eastAsia="Gibson SemiBold" w:hAnsi="Gibson SemiBold" w:cs="Gibson SemiBold"/>
                <w:color w:val="FFFFFF"/>
              </w:rPr>
            </w:pPr>
            <w:r w:rsidRPr="007C0465">
              <w:rPr>
                <w:rFonts w:ascii="Gibson SemiBold" w:eastAsia="Gibson SemiBold" w:hAnsi="Gibson SemiBold" w:cs="Gibson SemiBold"/>
                <w:color w:val="FFFFFF"/>
              </w:rPr>
              <w:t>Porcentaje respecto al total</w:t>
            </w:r>
          </w:p>
        </w:tc>
      </w:tr>
      <w:tr w:rsidR="003E6DDF" w:rsidRPr="002F1E4A" w14:paraId="290CA3A1" w14:textId="77777777" w:rsidTr="003E6D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5" w:type="dxa"/>
            <w:tcBorders>
              <w:right w:val="single" w:sz="8" w:space="0" w:color="000000"/>
            </w:tcBorders>
            <w:shd w:val="clear" w:color="auto" w:fill="FFC3D0"/>
          </w:tcPr>
          <w:p w14:paraId="19369FA5" w14:textId="77777777" w:rsidR="003E6DDF" w:rsidRPr="002F1E4A" w:rsidRDefault="004848CC">
            <w:pPr>
              <w:jc w:val="center"/>
              <w:rPr>
                <w:rFonts w:eastAsia="Gibson Thin" w:cs="Gibson Thin"/>
              </w:rPr>
            </w:pPr>
            <w:r w:rsidRPr="002F1E4A">
              <w:rPr>
                <w:rFonts w:eastAsia="Gibson Thin" w:cs="Gibson Thin"/>
              </w:rPr>
              <w:t>1000</w:t>
            </w:r>
          </w:p>
        </w:tc>
        <w:tc>
          <w:tcPr>
            <w:tcW w:w="2655" w:type="dxa"/>
            <w:tcBorders>
              <w:left w:val="single" w:sz="8" w:space="0" w:color="000000"/>
            </w:tcBorders>
            <w:shd w:val="clear" w:color="auto" w:fill="FFC3D0"/>
          </w:tcPr>
          <w:p w14:paraId="5F973CEE" w14:textId="77777777" w:rsidR="003E6DDF" w:rsidRPr="002F1E4A" w:rsidRDefault="003E6DDF">
            <w:pPr>
              <w:cnfStyle w:val="000000100000" w:firstRow="0" w:lastRow="0" w:firstColumn="0" w:lastColumn="0" w:oddVBand="0" w:evenVBand="0" w:oddHBand="1" w:evenHBand="0" w:firstRowFirstColumn="0" w:firstRowLastColumn="0" w:lastRowFirstColumn="0" w:lastRowLastColumn="0"/>
              <w:rPr>
                <w:rFonts w:eastAsia="Gibson Thin" w:cs="Gibson Thin"/>
              </w:rPr>
            </w:pPr>
          </w:p>
        </w:tc>
        <w:tc>
          <w:tcPr>
            <w:tcW w:w="3240" w:type="dxa"/>
            <w:tcBorders>
              <w:left w:val="single" w:sz="8" w:space="0" w:color="000000"/>
            </w:tcBorders>
            <w:shd w:val="clear" w:color="auto" w:fill="FFC3D0"/>
          </w:tcPr>
          <w:p w14:paraId="480954F2" w14:textId="77777777" w:rsidR="003E6DDF" w:rsidRPr="002F1E4A" w:rsidRDefault="003E6DDF">
            <w:pPr>
              <w:cnfStyle w:val="000000100000" w:firstRow="0" w:lastRow="0" w:firstColumn="0" w:lastColumn="0" w:oddVBand="0" w:evenVBand="0" w:oddHBand="1" w:evenHBand="0" w:firstRowFirstColumn="0" w:firstRowLastColumn="0" w:lastRowFirstColumn="0" w:lastRowLastColumn="0"/>
              <w:rPr>
                <w:rFonts w:eastAsia="Gibson Thin" w:cs="Gibson Thin"/>
              </w:rPr>
            </w:pPr>
          </w:p>
        </w:tc>
      </w:tr>
      <w:tr w:rsidR="003E6DDF" w:rsidRPr="002F1E4A" w14:paraId="0F0E0C7E" w14:textId="77777777" w:rsidTr="003E6DDF">
        <w:trPr>
          <w:jc w:val="center"/>
        </w:trPr>
        <w:tc>
          <w:tcPr>
            <w:cnfStyle w:val="001000000000" w:firstRow="0" w:lastRow="0" w:firstColumn="1" w:lastColumn="0" w:oddVBand="0" w:evenVBand="0" w:oddHBand="0" w:evenHBand="0" w:firstRowFirstColumn="0" w:firstRowLastColumn="0" w:lastRowFirstColumn="0" w:lastRowLastColumn="0"/>
            <w:tcW w:w="2505" w:type="dxa"/>
            <w:tcBorders>
              <w:right w:val="single" w:sz="8" w:space="0" w:color="000000"/>
            </w:tcBorders>
          </w:tcPr>
          <w:p w14:paraId="64EE178D" w14:textId="77777777" w:rsidR="003E6DDF" w:rsidRPr="002F1E4A" w:rsidRDefault="004848CC">
            <w:pPr>
              <w:jc w:val="center"/>
              <w:rPr>
                <w:rFonts w:eastAsia="Gibson Thin" w:cs="Gibson Thin"/>
              </w:rPr>
            </w:pPr>
            <w:r w:rsidRPr="002F1E4A">
              <w:rPr>
                <w:rFonts w:eastAsia="Gibson Thin" w:cs="Gibson Thin"/>
              </w:rPr>
              <w:t>2000</w:t>
            </w:r>
          </w:p>
        </w:tc>
        <w:tc>
          <w:tcPr>
            <w:tcW w:w="2655" w:type="dxa"/>
            <w:tcBorders>
              <w:left w:val="single" w:sz="8" w:space="0" w:color="000000"/>
            </w:tcBorders>
          </w:tcPr>
          <w:p w14:paraId="1D0A61AE" w14:textId="77777777" w:rsidR="003E6DDF" w:rsidRPr="002F1E4A" w:rsidRDefault="003E6DDF">
            <w:pPr>
              <w:cnfStyle w:val="000000000000" w:firstRow="0" w:lastRow="0" w:firstColumn="0" w:lastColumn="0" w:oddVBand="0" w:evenVBand="0" w:oddHBand="0" w:evenHBand="0" w:firstRowFirstColumn="0" w:firstRowLastColumn="0" w:lastRowFirstColumn="0" w:lastRowLastColumn="0"/>
              <w:rPr>
                <w:rFonts w:eastAsia="Gibson Thin" w:cs="Gibson Thin"/>
              </w:rPr>
            </w:pPr>
          </w:p>
        </w:tc>
        <w:tc>
          <w:tcPr>
            <w:tcW w:w="3240" w:type="dxa"/>
            <w:tcBorders>
              <w:left w:val="single" w:sz="8" w:space="0" w:color="000000"/>
            </w:tcBorders>
          </w:tcPr>
          <w:p w14:paraId="32520171" w14:textId="77777777" w:rsidR="003E6DDF" w:rsidRPr="002F1E4A" w:rsidRDefault="003E6DDF">
            <w:pPr>
              <w:cnfStyle w:val="000000000000" w:firstRow="0" w:lastRow="0" w:firstColumn="0" w:lastColumn="0" w:oddVBand="0" w:evenVBand="0" w:oddHBand="0" w:evenHBand="0" w:firstRowFirstColumn="0" w:firstRowLastColumn="0" w:lastRowFirstColumn="0" w:lastRowLastColumn="0"/>
              <w:rPr>
                <w:rFonts w:eastAsia="Gibson Thin" w:cs="Gibson Thin"/>
              </w:rPr>
            </w:pPr>
          </w:p>
        </w:tc>
      </w:tr>
      <w:tr w:rsidR="003E6DDF" w:rsidRPr="002F1E4A" w14:paraId="63A2C7BF" w14:textId="77777777" w:rsidTr="003E6D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5" w:type="dxa"/>
            <w:tcBorders>
              <w:right w:val="single" w:sz="8" w:space="0" w:color="000000"/>
            </w:tcBorders>
            <w:shd w:val="clear" w:color="auto" w:fill="FFC3D0"/>
          </w:tcPr>
          <w:p w14:paraId="2901F958" w14:textId="77777777" w:rsidR="003E6DDF" w:rsidRPr="002F1E4A" w:rsidRDefault="004848CC">
            <w:pPr>
              <w:jc w:val="center"/>
              <w:rPr>
                <w:rFonts w:eastAsia="Gibson Thin" w:cs="Gibson Thin"/>
              </w:rPr>
            </w:pPr>
            <w:r w:rsidRPr="002F1E4A">
              <w:rPr>
                <w:rFonts w:eastAsia="Gibson Thin" w:cs="Gibson Thin"/>
              </w:rPr>
              <w:t>3000</w:t>
            </w:r>
          </w:p>
        </w:tc>
        <w:tc>
          <w:tcPr>
            <w:tcW w:w="2655" w:type="dxa"/>
            <w:tcBorders>
              <w:left w:val="single" w:sz="8" w:space="0" w:color="000000"/>
            </w:tcBorders>
            <w:shd w:val="clear" w:color="auto" w:fill="FFC3D0"/>
          </w:tcPr>
          <w:p w14:paraId="4BC767F4" w14:textId="77777777" w:rsidR="003E6DDF" w:rsidRPr="002F1E4A" w:rsidRDefault="003E6DDF">
            <w:pPr>
              <w:cnfStyle w:val="000000100000" w:firstRow="0" w:lastRow="0" w:firstColumn="0" w:lastColumn="0" w:oddVBand="0" w:evenVBand="0" w:oddHBand="1" w:evenHBand="0" w:firstRowFirstColumn="0" w:firstRowLastColumn="0" w:lastRowFirstColumn="0" w:lastRowLastColumn="0"/>
              <w:rPr>
                <w:rFonts w:eastAsia="Gibson Thin" w:cs="Gibson Thin"/>
              </w:rPr>
            </w:pPr>
          </w:p>
        </w:tc>
        <w:tc>
          <w:tcPr>
            <w:tcW w:w="3240" w:type="dxa"/>
            <w:tcBorders>
              <w:left w:val="single" w:sz="8" w:space="0" w:color="000000"/>
            </w:tcBorders>
            <w:shd w:val="clear" w:color="auto" w:fill="FFC3D0"/>
          </w:tcPr>
          <w:p w14:paraId="3BEBE451" w14:textId="77777777" w:rsidR="003E6DDF" w:rsidRPr="002F1E4A" w:rsidRDefault="003E6DDF">
            <w:pPr>
              <w:cnfStyle w:val="000000100000" w:firstRow="0" w:lastRow="0" w:firstColumn="0" w:lastColumn="0" w:oddVBand="0" w:evenVBand="0" w:oddHBand="1" w:evenHBand="0" w:firstRowFirstColumn="0" w:firstRowLastColumn="0" w:lastRowFirstColumn="0" w:lastRowLastColumn="0"/>
              <w:rPr>
                <w:rFonts w:eastAsia="Gibson Thin" w:cs="Gibson Thin"/>
              </w:rPr>
            </w:pPr>
          </w:p>
        </w:tc>
      </w:tr>
      <w:tr w:rsidR="003E6DDF" w:rsidRPr="002F1E4A" w14:paraId="5B2E6B17" w14:textId="77777777" w:rsidTr="003E6DDF">
        <w:trPr>
          <w:jc w:val="center"/>
        </w:trPr>
        <w:tc>
          <w:tcPr>
            <w:cnfStyle w:val="001000000000" w:firstRow="0" w:lastRow="0" w:firstColumn="1" w:lastColumn="0" w:oddVBand="0" w:evenVBand="0" w:oddHBand="0" w:evenHBand="0" w:firstRowFirstColumn="0" w:firstRowLastColumn="0" w:lastRowFirstColumn="0" w:lastRowLastColumn="0"/>
            <w:tcW w:w="2505" w:type="dxa"/>
            <w:tcBorders>
              <w:right w:val="single" w:sz="8" w:space="0" w:color="000000"/>
            </w:tcBorders>
          </w:tcPr>
          <w:p w14:paraId="76D5DFCC" w14:textId="77777777" w:rsidR="003E6DDF" w:rsidRPr="002F1E4A" w:rsidRDefault="004848CC">
            <w:pPr>
              <w:jc w:val="center"/>
              <w:rPr>
                <w:rFonts w:eastAsia="Gibson Thin" w:cs="Gibson Thin"/>
              </w:rPr>
            </w:pPr>
            <w:r w:rsidRPr="002F1E4A">
              <w:rPr>
                <w:rFonts w:eastAsia="Gibson Thin" w:cs="Gibson Thin"/>
              </w:rPr>
              <w:t>4000</w:t>
            </w:r>
          </w:p>
        </w:tc>
        <w:tc>
          <w:tcPr>
            <w:tcW w:w="2655" w:type="dxa"/>
            <w:tcBorders>
              <w:left w:val="single" w:sz="8" w:space="0" w:color="000000"/>
            </w:tcBorders>
          </w:tcPr>
          <w:p w14:paraId="05F78727" w14:textId="77777777" w:rsidR="003E6DDF" w:rsidRPr="002F1E4A" w:rsidRDefault="003E6DDF">
            <w:pPr>
              <w:cnfStyle w:val="000000000000" w:firstRow="0" w:lastRow="0" w:firstColumn="0" w:lastColumn="0" w:oddVBand="0" w:evenVBand="0" w:oddHBand="0" w:evenHBand="0" w:firstRowFirstColumn="0" w:firstRowLastColumn="0" w:lastRowFirstColumn="0" w:lastRowLastColumn="0"/>
              <w:rPr>
                <w:rFonts w:eastAsia="Gibson Thin" w:cs="Gibson Thin"/>
              </w:rPr>
            </w:pPr>
          </w:p>
        </w:tc>
        <w:tc>
          <w:tcPr>
            <w:tcW w:w="3240" w:type="dxa"/>
            <w:tcBorders>
              <w:left w:val="single" w:sz="8" w:space="0" w:color="000000"/>
            </w:tcBorders>
          </w:tcPr>
          <w:p w14:paraId="0408A855" w14:textId="77777777" w:rsidR="003E6DDF" w:rsidRPr="002F1E4A" w:rsidRDefault="003E6DDF">
            <w:pPr>
              <w:cnfStyle w:val="000000000000" w:firstRow="0" w:lastRow="0" w:firstColumn="0" w:lastColumn="0" w:oddVBand="0" w:evenVBand="0" w:oddHBand="0" w:evenHBand="0" w:firstRowFirstColumn="0" w:firstRowLastColumn="0" w:lastRowFirstColumn="0" w:lastRowLastColumn="0"/>
              <w:rPr>
                <w:rFonts w:eastAsia="Gibson Thin" w:cs="Gibson Thin"/>
              </w:rPr>
            </w:pPr>
          </w:p>
        </w:tc>
      </w:tr>
      <w:tr w:rsidR="003E6DDF" w:rsidRPr="002F1E4A" w14:paraId="6F5C45AD" w14:textId="77777777" w:rsidTr="003E6D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5" w:type="dxa"/>
            <w:tcBorders>
              <w:right w:val="single" w:sz="8" w:space="0" w:color="000000"/>
            </w:tcBorders>
            <w:shd w:val="clear" w:color="auto" w:fill="FFC3D0"/>
          </w:tcPr>
          <w:p w14:paraId="1ECF43A0" w14:textId="77777777" w:rsidR="003E6DDF" w:rsidRPr="002F1E4A" w:rsidRDefault="004848CC">
            <w:pPr>
              <w:jc w:val="center"/>
              <w:rPr>
                <w:rFonts w:eastAsia="Gibson Thin" w:cs="Gibson Thin"/>
              </w:rPr>
            </w:pPr>
            <w:r w:rsidRPr="002F1E4A">
              <w:rPr>
                <w:rFonts w:eastAsia="Gibson Thin" w:cs="Gibson Thin"/>
              </w:rPr>
              <w:t>5000</w:t>
            </w:r>
          </w:p>
        </w:tc>
        <w:tc>
          <w:tcPr>
            <w:tcW w:w="2655" w:type="dxa"/>
            <w:tcBorders>
              <w:left w:val="single" w:sz="8" w:space="0" w:color="000000"/>
            </w:tcBorders>
            <w:shd w:val="clear" w:color="auto" w:fill="FFC3D0"/>
          </w:tcPr>
          <w:p w14:paraId="106204AE" w14:textId="77777777" w:rsidR="003E6DDF" w:rsidRPr="002F1E4A" w:rsidRDefault="003E6DDF">
            <w:pPr>
              <w:cnfStyle w:val="000000100000" w:firstRow="0" w:lastRow="0" w:firstColumn="0" w:lastColumn="0" w:oddVBand="0" w:evenVBand="0" w:oddHBand="1" w:evenHBand="0" w:firstRowFirstColumn="0" w:firstRowLastColumn="0" w:lastRowFirstColumn="0" w:lastRowLastColumn="0"/>
              <w:rPr>
                <w:rFonts w:eastAsia="Gibson Thin" w:cs="Gibson Thin"/>
              </w:rPr>
            </w:pPr>
          </w:p>
        </w:tc>
        <w:tc>
          <w:tcPr>
            <w:tcW w:w="3240" w:type="dxa"/>
            <w:tcBorders>
              <w:left w:val="single" w:sz="8" w:space="0" w:color="000000"/>
            </w:tcBorders>
            <w:shd w:val="clear" w:color="auto" w:fill="FFC3D0"/>
          </w:tcPr>
          <w:p w14:paraId="1B5A397E" w14:textId="77777777" w:rsidR="003E6DDF" w:rsidRPr="002F1E4A" w:rsidRDefault="003E6DDF">
            <w:pPr>
              <w:cnfStyle w:val="000000100000" w:firstRow="0" w:lastRow="0" w:firstColumn="0" w:lastColumn="0" w:oddVBand="0" w:evenVBand="0" w:oddHBand="1" w:evenHBand="0" w:firstRowFirstColumn="0" w:firstRowLastColumn="0" w:lastRowFirstColumn="0" w:lastRowLastColumn="0"/>
              <w:rPr>
                <w:rFonts w:eastAsia="Gibson Thin" w:cs="Gibson Thin"/>
              </w:rPr>
            </w:pPr>
          </w:p>
        </w:tc>
      </w:tr>
      <w:tr w:rsidR="003E6DDF" w:rsidRPr="002F1E4A" w14:paraId="6E7FC554" w14:textId="77777777" w:rsidTr="003E6DDF">
        <w:trPr>
          <w:jc w:val="center"/>
        </w:trPr>
        <w:tc>
          <w:tcPr>
            <w:cnfStyle w:val="001000000000" w:firstRow="0" w:lastRow="0" w:firstColumn="1" w:lastColumn="0" w:oddVBand="0" w:evenVBand="0" w:oddHBand="0" w:evenHBand="0" w:firstRowFirstColumn="0" w:firstRowLastColumn="0" w:lastRowFirstColumn="0" w:lastRowLastColumn="0"/>
            <w:tcW w:w="2505" w:type="dxa"/>
            <w:tcBorders>
              <w:right w:val="single" w:sz="8" w:space="0" w:color="000000"/>
            </w:tcBorders>
          </w:tcPr>
          <w:p w14:paraId="41E9F2D0" w14:textId="77777777" w:rsidR="003E6DDF" w:rsidRPr="002F1E4A" w:rsidRDefault="004848CC">
            <w:pPr>
              <w:jc w:val="center"/>
              <w:rPr>
                <w:rFonts w:eastAsia="Gibson Thin" w:cs="Gibson Thin"/>
              </w:rPr>
            </w:pPr>
            <w:r w:rsidRPr="002F1E4A">
              <w:rPr>
                <w:rFonts w:eastAsia="Gibson Thin" w:cs="Gibson Thin"/>
              </w:rPr>
              <w:t>6000</w:t>
            </w:r>
          </w:p>
        </w:tc>
        <w:tc>
          <w:tcPr>
            <w:tcW w:w="2655" w:type="dxa"/>
            <w:tcBorders>
              <w:left w:val="single" w:sz="8" w:space="0" w:color="000000"/>
            </w:tcBorders>
          </w:tcPr>
          <w:p w14:paraId="4714DDDE" w14:textId="77777777" w:rsidR="003E6DDF" w:rsidRPr="002F1E4A" w:rsidRDefault="003E6DDF">
            <w:pPr>
              <w:cnfStyle w:val="000000000000" w:firstRow="0" w:lastRow="0" w:firstColumn="0" w:lastColumn="0" w:oddVBand="0" w:evenVBand="0" w:oddHBand="0" w:evenHBand="0" w:firstRowFirstColumn="0" w:firstRowLastColumn="0" w:lastRowFirstColumn="0" w:lastRowLastColumn="0"/>
              <w:rPr>
                <w:rFonts w:eastAsia="Gibson Thin" w:cs="Gibson Thin"/>
              </w:rPr>
            </w:pPr>
          </w:p>
        </w:tc>
        <w:tc>
          <w:tcPr>
            <w:tcW w:w="3240" w:type="dxa"/>
            <w:tcBorders>
              <w:left w:val="single" w:sz="8" w:space="0" w:color="000000"/>
            </w:tcBorders>
          </w:tcPr>
          <w:p w14:paraId="0690725B" w14:textId="77777777" w:rsidR="003E6DDF" w:rsidRPr="002F1E4A" w:rsidRDefault="003E6DDF">
            <w:pPr>
              <w:cnfStyle w:val="000000000000" w:firstRow="0" w:lastRow="0" w:firstColumn="0" w:lastColumn="0" w:oddVBand="0" w:evenVBand="0" w:oddHBand="0" w:evenHBand="0" w:firstRowFirstColumn="0" w:firstRowLastColumn="0" w:lastRowFirstColumn="0" w:lastRowLastColumn="0"/>
              <w:rPr>
                <w:rFonts w:eastAsia="Gibson Thin" w:cs="Gibson Thin"/>
              </w:rPr>
            </w:pPr>
          </w:p>
        </w:tc>
      </w:tr>
      <w:tr w:rsidR="003E6DDF" w:rsidRPr="002F1E4A" w14:paraId="6F7A48F1" w14:textId="77777777" w:rsidTr="003E6D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5" w:type="dxa"/>
            <w:tcBorders>
              <w:right w:val="single" w:sz="8" w:space="0" w:color="000000"/>
            </w:tcBorders>
            <w:shd w:val="clear" w:color="auto" w:fill="FFC3D0"/>
          </w:tcPr>
          <w:p w14:paraId="36C2112A" w14:textId="77777777" w:rsidR="003E6DDF" w:rsidRPr="002F1E4A" w:rsidRDefault="004848CC">
            <w:pPr>
              <w:jc w:val="center"/>
              <w:rPr>
                <w:rFonts w:eastAsia="Gibson Thin" w:cs="Gibson Thin"/>
              </w:rPr>
            </w:pPr>
            <w:r w:rsidRPr="002F1E4A">
              <w:rPr>
                <w:rFonts w:eastAsia="Gibson Thin" w:cs="Gibson Thin"/>
              </w:rPr>
              <w:t>7000</w:t>
            </w:r>
          </w:p>
        </w:tc>
        <w:tc>
          <w:tcPr>
            <w:tcW w:w="2655" w:type="dxa"/>
            <w:tcBorders>
              <w:left w:val="single" w:sz="8" w:space="0" w:color="000000"/>
            </w:tcBorders>
            <w:shd w:val="clear" w:color="auto" w:fill="FFC3D0"/>
          </w:tcPr>
          <w:p w14:paraId="4E195698" w14:textId="77777777" w:rsidR="003E6DDF" w:rsidRPr="002F1E4A" w:rsidRDefault="003E6DDF">
            <w:pPr>
              <w:cnfStyle w:val="000000100000" w:firstRow="0" w:lastRow="0" w:firstColumn="0" w:lastColumn="0" w:oddVBand="0" w:evenVBand="0" w:oddHBand="1" w:evenHBand="0" w:firstRowFirstColumn="0" w:firstRowLastColumn="0" w:lastRowFirstColumn="0" w:lastRowLastColumn="0"/>
              <w:rPr>
                <w:rFonts w:eastAsia="Gibson Thin" w:cs="Gibson Thin"/>
              </w:rPr>
            </w:pPr>
          </w:p>
        </w:tc>
        <w:tc>
          <w:tcPr>
            <w:tcW w:w="3240" w:type="dxa"/>
            <w:tcBorders>
              <w:left w:val="single" w:sz="8" w:space="0" w:color="000000"/>
            </w:tcBorders>
            <w:shd w:val="clear" w:color="auto" w:fill="FFC3D0"/>
          </w:tcPr>
          <w:p w14:paraId="3D1BD2FF" w14:textId="77777777" w:rsidR="003E6DDF" w:rsidRPr="002F1E4A" w:rsidRDefault="003E6DDF">
            <w:pPr>
              <w:cnfStyle w:val="000000100000" w:firstRow="0" w:lastRow="0" w:firstColumn="0" w:lastColumn="0" w:oddVBand="0" w:evenVBand="0" w:oddHBand="1" w:evenHBand="0" w:firstRowFirstColumn="0" w:firstRowLastColumn="0" w:lastRowFirstColumn="0" w:lastRowLastColumn="0"/>
              <w:rPr>
                <w:rFonts w:eastAsia="Gibson Thin" w:cs="Gibson Thin"/>
              </w:rPr>
            </w:pPr>
          </w:p>
        </w:tc>
      </w:tr>
      <w:tr w:rsidR="003E6DDF" w:rsidRPr="002F1E4A" w14:paraId="4ADA65F4" w14:textId="77777777" w:rsidTr="003E6DDF">
        <w:trPr>
          <w:jc w:val="center"/>
        </w:trPr>
        <w:tc>
          <w:tcPr>
            <w:cnfStyle w:val="001000000000" w:firstRow="0" w:lastRow="0" w:firstColumn="1" w:lastColumn="0" w:oddVBand="0" w:evenVBand="0" w:oddHBand="0" w:evenHBand="0" w:firstRowFirstColumn="0" w:firstRowLastColumn="0" w:lastRowFirstColumn="0" w:lastRowLastColumn="0"/>
            <w:tcW w:w="2505" w:type="dxa"/>
            <w:tcBorders>
              <w:right w:val="single" w:sz="8" w:space="0" w:color="000000"/>
            </w:tcBorders>
          </w:tcPr>
          <w:p w14:paraId="414D2A41" w14:textId="77777777" w:rsidR="003E6DDF" w:rsidRPr="002F1E4A" w:rsidRDefault="004848CC">
            <w:pPr>
              <w:jc w:val="center"/>
              <w:rPr>
                <w:rFonts w:eastAsia="Gibson Thin" w:cs="Gibson Thin"/>
              </w:rPr>
            </w:pPr>
            <w:r w:rsidRPr="002F1E4A">
              <w:rPr>
                <w:rFonts w:eastAsia="Gibson Thin" w:cs="Gibson Thin"/>
              </w:rPr>
              <w:t>8000</w:t>
            </w:r>
          </w:p>
        </w:tc>
        <w:tc>
          <w:tcPr>
            <w:tcW w:w="2655" w:type="dxa"/>
            <w:tcBorders>
              <w:left w:val="single" w:sz="8" w:space="0" w:color="000000"/>
            </w:tcBorders>
          </w:tcPr>
          <w:p w14:paraId="485ADE3F" w14:textId="77777777" w:rsidR="003E6DDF" w:rsidRPr="002F1E4A" w:rsidRDefault="003E6DDF">
            <w:pPr>
              <w:cnfStyle w:val="000000000000" w:firstRow="0" w:lastRow="0" w:firstColumn="0" w:lastColumn="0" w:oddVBand="0" w:evenVBand="0" w:oddHBand="0" w:evenHBand="0" w:firstRowFirstColumn="0" w:firstRowLastColumn="0" w:lastRowFirstColumn="0" w:lastRowLastColumn="0"/>
              <w:rPr>
                <w:rFonts w:eastAsia="Gibson Thin" w:cs="Gibson Thin"/>
              </w:rPr>
            </w:pPr>
          </w:p>
        </w:tc>
        <w:tc>
          <w:tcPr>
            <w:tcW w:w="3240" w:type="dxa"/>
            <w:tcBorders>
              <w:left w:val="single" w:sz="8" w:space="0" w:color="000000"/>
            </w:tcBorders>
          </w:tcPr>
          <w:p w14:paraId="610D0089" w14:textId="77777777" w:rsidR="003E6DDF" w:rsidRPr="002F1E4A" w:rsidRDefault="003E6DDF">
            <w:pPr>
              <w:cnfStyle w:val="000000000000" w:firstRow="0" w:lastRow="0" w:firstColumn="0" w:lastColumn="0" w:oddVBand="0" w:evenVBand="0" w:oddHBand="0" w:evenHBand="0" w:firstRowFirstColumn="0" w:firstRowLastColumn="0" w:lastRowFirstColumn="0" w:lastRowLastColumn="0"/>
              <w:rPr>
                <w:rFonts w:eastAsia="Gibson Thin" w:cs="Gibson Thin"/>
              </w:rPr>
            </w:pPr>
          </w:p>
        </w:tc>
      </w:tr>
      <w:tr w:rsidR="003E6DDF" w:rsidRPr="002F1E4A" w14:paraId="3BD48E76" w14:textId="77777777" w:rsidTr="003E6D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5" w:type="dxa"/>
            <w:tcBorders>
              <w:right w:val="single" w:sz="8" w:space="0" w:color="000000"/>
            </w:tcBorders>
            <w:shd w:val="clear" w:color="auto" w:fill="FFC3D0"/>
          </w:tcPr>
          <w:p w14:paraId="378627D8" w14:textId="77777777" w:rsidR="003E6DDF" w:rsidRPr="002F1E4A" w:rsidRDefault="004848CC">
            <w:pPr>
              <w:jc w:val="center"/>
              <w:rPr>
                <w:rFonts w:eastAsia="Gibson Thin" w:cs="Gibson Thin"/>
              </w:rPr>
            </w:pPr>
            <w:r w:rsidRPr="002F1E4A">
              <w:rPr>
                <w:rFonts w:eastAsia="Gibson Thin" w:cs="Gibson Thin"/>
              </w:rPr>
              <w:t>9000</w:t>
            </w:r>
          </w:p>
        </w:tc>
        <w:tc>
          <w:tcPr>
            <w:tcW w:w="2655" w:type="dxa"/>
            <w:tcBorders>
              <w:left w:val="single" w:sz="8" w:space="0" w:color="000000"/>
            </w:tcBorders>
            <w:shd w:val="clear" w:color="auto" w:fill="FFC3D0"/>
          </w:tcPr>
          <w:p w14:paraId="30B35A05" w14:textId="77777777" w:rsidR="003E6DDF" w:rsidRPr="002F1E4A" w:rsidRDefault="003E6DDF">
            <w:pPr>
              <w:cnfStyle w:val="000000100000" w:firstRow="0" w:lastRow="0" w:firstColumn="0" w:lastColumn="0" w:oddVBand="0" w:evenVBand="0" w:oddHBand="1" w:evenHBand="0" w:firstRowFirstColumn="0" w:firstRowLastColumn="0" w:lastRowFirstColumn="0" w:lastRowLastColumn="0"/>
              <w:rPr>
                <w:rFonts w:eastAsia="Gibson Thin" w:cs="Gibson Thin"/>
              </w:rPr>
            </w:pPr>
          </w:p>
        </w:tc>
        <w:tc>
          <w:tcPr>
            <w:tcW w:w="3240" w:type="dxa"/>
            <w:tcBorders>
              <w:left w:val="single" w:sz="8" w:space="0" w:color="000000"/>
            </w:tcBorders>
            <w:shd w:val="clear" w:color="auto" w:fill="FFC3D0"/>
          </w:tcPr>
          <w:p w14:paraId="6B912F68" w14:textId="77777777" w:rsidR="003E6DDF" w:rsidRPr="002F1E4A" w:rsidRDefault="003E6DDF">
            <w:pPr>
              <w:cnfStyle w:val="000000100000" w:firstRow="0" w:lastRow="0" w:firstColumn="0" w:lastColumn="0" w:oddVBand="0" w:evenVBand="0" w:oddHBand="1" w:evenHBand="0" w:firstRowFirstColumn="0" w:firstRowLastColumn="0" w:lastRowFirstColumn="0" w:lastRowLastColumn="0"/>
              <w:rPr>
                <w:rFonts w:eastAsia="Gibson Thin" w:cs="Gibson Thin"/>
              </w:rPr>
            </w:pPr>
          </w:p>
        </w:tc>
      </w:tr>
      <w:tr w:rsidR="003E6DDF" w:rsidRPr="002F1E4A" w14:paraId="1F522803" w14:textId="77777777" w:rsidTr="003E6DDF">
        <w:trPr>
          <w:jc w:val="center"/>
        </w:trPr>
        <w:tc>
          <w:tcPr>
            <w:cnfStyle w:val="001000000000" w:firstRow="0" w:lastRow="0" w:firstColumn="1" w:lastColumn="0" w:oddVBand="0" w:evenVBand="0" w:oddHBand="0" w:evenHBand="0" w:firstRowFirstColumn="0" w:firstRowLastColumn="0" w:lastRowFirstColumn="0" w:lastRowLastColumn="0"/>
            <w:tcW w:w="2505" w:type="dxa"/>
            <w:tcBorders>
              <w:bottom w:val="single" w:sz="8" w:space="0" w:color="000000"/>
              <w:right w:val="single" w:sz="8" w:space="0" w:color="000000"/>
            </w:tcBorders>
          </w:tcPr>
          <w:p w14:paraId="646A0B13" w14:textId="77777777" w:rsidR="003E6DDF" w:rsidRPr="002F1E4A" w:rsidRDefault="004848CC">
            <w:pPr>
              <w:jc w:val="center"/>
              <w:rPr>
                <w:rFonts w:eastAsia="Gibson Thin" w:cs="Gibson Thin"/>
              </w:rPr>
            </w:pPr>
            <w:r w:rsidRPr="002F1E4A">
              <w:rPr>
                <w:rFonts w:eastAsia="Gibson Thin" w:cs="Gibson Thin"/>
              </w:rPr>
              <w:t>Totales</w:t>
            </w:r>
          </w:p>
        </w:tc>
        <w:tc>
          <w:tcPr>
            <w:tcW w:w="2655" w:type="dxa"/>
            <w:tcBorders>
              <w:left w:val="single" w:sz="8" w:space="0" w:color="000000"/>
              <w:bottom w:val="single" w:sz="8" w:space="0" w:color="000000"/>
            </w:tcBorders>
          </w:tcPr>
          <w:p w14:paraId="5337B94F" w14:textId="77777777" w:rsidR="003E6DDF" w:rsidRPr="002F1E4A" w:rsidRDefault="004848CC">
            <w:pPr>
              <w:jc w:val="center"/>
              <w:cnfStyle w:val="000000000000" w:firstRow="0" w:lastRow="0" w:firstColumn="0" w:lastColumn="0" w:oddVBand="0" w:evenVBand="0" w:oddHBand="0" w:evenHBand="0" w:firstRowFirstColumn="0" w:firstRowLastColumn="0" w:lastRowFirstColumn="0" w:lastRowLastColumn="0"/>
              <w:rPr>
                <w:rFonts w:eastAsia="Gibson Thin" w:cs="Gibson Thin"/>
              </w:rPr>
            </w:pPr>
            <w:r w:rsidRPr="002F1E4A">
              <w:rPr>
                <w:rFonts w:eastAsia="Gibson Thin" w:cs="Gibson Thin"/>
              </w:rPr>
              <w:t> </w:t>
            </w:r>
          </w:p>
        </w:tc>
        <w:tc>
          <w:tcPr>
            <w:tcW w:w="3240" w:type="dxa"/>
            <w:tcBorders>
              <w:left w:val="single" w:sz="8" w:space="0" w:color="000000"/>
              <w:bottom w:val="single" w:sz="8" w:space="0" w:color="000000"/>
            </w:tcBorders>
          </w:tcPr>
          <w:p w14:paraId="1BCCEAA3" w14:textId="77777777" w:rsidR="003E6DDF" w:rsidRPr="002F1E4A" w:rsidRDefault="004848CC">
            <w:pPr>
              <w:jc w:val="center"/>
              <w:cnfStyle w:val="000000000000" w:firstRow="0" w:lastRow="0" w:firstColumn="0" w:lastColumn="0" w:oddVBand="0" w:evenVBand="0" w:oddHBand="0" w:evenHBand="0" w:firstRowFirstColumn="0" w:firstRowLastColumn="0" w:lastRowFirstColumn="0" w:lastRowLastColumn="0"/>
              <w:rPr>
                <w:rFonts w:eastAsia="Gibson Thin" w:cs="Gibson Thin"/>
              </w:rPr>
            </w:pPr>
            <w:r w:rsidRPr="002F1E4A">
              <w:rPr>
                <w:rFonts w:eastAsia="Gibson Thin" w:cs="Gibson Thin"/>
              </w:rPr>
              <w:t>100%</w:t>
            </w:r>
          </w:p>
        </w:tc>
      </w:tr>
    </w:tbl>
    <w:p w14:paraId="2DD5C8CB" w14:textId="77777777" w:rsidR="003E6DDF" w:rsidRPr="002F1E4A" w:rsidRDefault="003E6DDF">
      <w:pPr>
        <w:spacing w:line="360" w:lineRule="auto"/>
        <w:jc w:val="both"/>
        <w:rPr>
          <w:rFonts w:eastAsia="Gibson" w:cs="Gibson"/>
        </w:rPr>
      </w:pPr>
    </w:p>
    <w:tbl>
      <w:tblPr>
        <w:tblStyle w:val="afa"/>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1574"/>
        <w:gridCol w:w="1556"/>
        <w:gridCol w:w="1854"/>
      </w:tblGrid>
      <w:tr w:rsidR="003E6DDF" w:rsidRPr="002F1E4A" w14:paraId="3831D0F6" w14:textId="77777777" w:rsidTr="007C046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8" w:type="dxa"/>
            <w:tcBorders>
              <w:top w:val="single" w:sz="4" w:space="0" w:color="auto"/>
              <w:left w:val="single" w:sz="4" w:space="0" w:color="auto"/>
              <w:bottom w:val="single" w:sz="4" w:space="0" w:color="000000"/>
              <w:right w:val="single" w:sz="4" w:space="0" w:color="auto"/>
            </w:tcBorders>
          </w:tcPr>
          <w:p w14:paraId="7D84D515" w14:textId="77777777" w:rsidR="003E6DDF" w:rsidRPr="007C0465" w:rsidRDefault="004848CC">
            <w:pPr>
              <w:jc w:val="center"/>
              <w:rPr>
                <w:rFonts w:ascii="Gibson SemiBold" w:eastAsia="Gibson SemiBold" w:hAnsi="Gibson SemiBold" w:cs="Gibson SemiBold"/>
              </w:rPr>
            </w:pPr>
            <w:r w:rsidRPr="007C0465">
              <w:rPr>
                <w:rFonts w:ascii="Gibson SemiBold" w:eastAsia="Gibson SemiBold" w:hAnsi="Gibson SemiBold" w:cs="Gibson SemiBold"/>
              </w:rPr>
              <w:t xml:space="preserve">Fuentes del recurso otorgado </w:t>
            </w:r>
          </w:p>
          <w:p w14:paraId="6BEF6F74" w14:textId="77777777" w:rsidR="003E6DDF" w:rsidRPr="007C0465" w:rsidRDefault="004848CC">
            <w:pPr>
              <w:jc w:val="center"/>
              <w:rPr>
                <w:rFonts w:ascii="Gibson SemiBold" w:eastAsia="Gibson Light" w:hAnsi="Gibson SemiBold" w:cs="Gibson Light"/>
                <w:vertAlign w:val="superscript"/>
              </w:rPr>
            </w:pPr>
            <w:r w:rsidRPr="007C0465">
              <w:rPr>
                <w:rFonts w:ascii="Gibson SemiBold" w:eastAsia="Gibson Light" w:hAnsi="Gibson SemiBold" w:cs="Gibson Light"/>
                <w:vertAlign w:val="superscript"/>
              </w:rPr>
              <w:t>(Columna AR)</w:t>
            </w:r>
          </w:p>
        </w:tc>
        <w:tc>
          <w:tcPr>
            <w:tcW w:w="1574" w:type="dxa"/>
            <w:tcBorders>
              <w:top w:val="single" w:sz="4" w:space="0" w:color="auto"/>
              <w:left w:val="single" w:sz="4" w:space="0" w:color="auto"/>
              <w:bottom w:val="single" w:sz="4" w:space="0" w:color="000000"/>
              <w:right w:val="single" w:sz="4" w:space="0" w:color="auto"/>
            </w:tcBorders>
          </w:tcPr>
          <w:p w14:paraId="5B939379" w14:textId="77777777" w:rsidR="003E6DDF" w:rsidRPr="007C0465" w:rsidRDefault="004848CC">
            <w:pPr>
              <w:jc w:val="center"/>
              <w:cnfStyle w:val="100000000000" w:firstRow="1" w:lastRow="0" w:firstColumn="0" w:lastColumn="0" w:oddVBand="0" w:evenVBand="0" w:oddHBand="0" w:evenHBand="0" w:firstRowFirstColumn="0" w:firstRowLastColumn="0" w:lastRowFirstColumn="0" w:lastRowLastColumn="0"/>
              <w:rPr>
                <w:rFonts w:ascii="Gibson SemiBold" w:eastAsia="Gibson SemiBold" w:hAnsi="Gibson SemiBold" w:cs="Gibson SemiBold"/>
              </w:rPr>
            </w:pPr>
            <w:r w:rsidRPr="007C0465">
              <w:rPr>
                <w:rFonts w:ascii="Gibson SemiBold" w:eastAsia="Gibson SemiBold" w:hAnsi="Gibson SemiBold" w:cs="Gibson SemiBold"/>
              </w:rPr>
              <w:t xml:space="preserve">Presupuesto inicial </w:t>
            </w:r>
          </w:p>
          <w:p w14:paraId="478D7D2C" w14:textId="77777777" w:rsidR="003E6DDF" w:rsidRPr="007C0465" w:rsidRDefault="003E6DDF">
            <w:pPr>
              <w:jc w:val="center"/>
              <w:cnfStyle w:val="100000000000" w:firstRow="1" w:lastRow="0" w:firstColumn="0" w:lastColumn="0" w:oddVBand="0" w:evenVBand="0" w:oddHBand="0" w:evenHBand="0" w:firstRowFirstColumn="0" w:firstRowLastColumn="0" w:lastRowFirstColumn="0" w:lastRowLastColumn="0"/>
              <w:rPr>
                <w:rFonts w:ascii="Gibson SemiBold" w:eastAsia="Gibson SemiBold" w:hAnsi="Gibson SemiBold" w:cs="Gibson SemiBold"/>
              </w:rPr>
            </w:pPr>
          </w:p>
        </w:tc>
        <w:tc>
          <w:tcPr>
            <w:tcW w:w="1556" w:type="dxa"/>
            <w:tcBorders>
              <w:top w:val="single" w:sz="4" w:space="0" w:color="auto"/>
              <w:left w:val="single" w:sz="4" w:space="0" w:color="auto"/>
              <w:bottom w:val="single" w:sz="4" w:space="0" w:color="000000"/>
              <w:right w:val="single" w:sz="4" w:space="0" w:color="auto"/>
            </w:tcBorders>
          </w:tcPr>
          <w:p w14:paraId="1A07D043" w14:textId="77777777" w:rsidR="003E6DDF" w:rsidRPr="007C0465" w:rsidRDefault="004848CC">
            <w:pPr>
              <w:jc w:val="center"/>
              <w:cnfStyle w:val="100000000000" w:firstRow="1" w:lastRow="0" w:firstColumn="0" w:lastColumn="0" w:oddVBand="0" w:evenVBand="0" w:oddHBand="0" w:evenHBand="0" w:firstRowFirstColumn="0" w:firstRowLastColumn="0" w:lastRowFirstColumn="0" w:lastRowLastColumn="0"/>
              <w:rPr>
                <w:rFonts w:ascii="Gibson SemiBold" w:eastAsia="Gibson SemiBold" w:hAnsi="Gibson SemiBold" w:cs="Gibson SemiBold"/>
              </w:rPr>
            </w:pPr>
            <w:proofErr w:type="gramStart"/>
            <w:r w:rsidRPr="007C0465">
              <w:rPr>
                <w:rFonts w:ascii="Gibson SemiBold" w:eastAsia="Gibson SemiBold" w:hAnsi="Gibson SemiBold" w:cs="Gibson SemiBold"/>
              </w:rPr>
              <w:t>Total</w:t>
            </w:r>
            <w:proofErr w:type="gramEnd"/>
            <w:r w:rsidRPr="007C0465">
              <w:rPr>
                <w:rFonts w:ascii="Gibson SemiBold" w:eastAsia="Gibson SemiBold" w:hAnsi="Gibson SemiBold" w:cs="Gibson SemiBold"/>
              </w:rPr>
              <w:t xml:space="preserve"> Presupuesto ejercido</w:t>
            </w:r>
          </w:p>
        </w:tc>
        <w:tc>
          <w:tcPr>
            <w:tcW w:w="1854" w:type="dxa"/>
            <w:tcBorders>
              <w:top w:val="single" w:sz="4" w:space="0" w:color="auto"/>
              <w:left w:val="single" w:sz="4" w:space="0" w:color="auto"/>
              <w:bottom w:val="single" w:sz="4" w:space="0" w:color="000000"/>
              <w:right w:val="single" w:sz="4" w:space="0" w:color="auto"/>
            </w:tcBorders>
          </w:tcPr>
          <w:p w14:paraId="38CD548F" w14:textId="77777777" w:rsidR="003E6DDF" w:rsidRPr="007C0465" w:rsidRDefault="004848CC">
            <w:pPr>
              <w:jc w:val="center"/>
              <w:cnfStyle w:val="100000000000" w:firstRow="1" w:lastRow="0" w:firstColumn="0" w:lastColumn="0" w:oddVBand="0" w:evenVBand="0" w:oddHBand="0" w:evenHBand="0" w:firstRowFirstColumn="0" w:firstRowLastColumn="0" w:lastRowFirstColumn="0" w:lastRowLastColumn="0"/>
              <w:rPr>
                <w:rFonts w:ascii="Gibson SemiBold" w:eastAsia="Gibson SemiBold" w:hAnsi="Gibson SemiBold" w:cs="Gibson SemiBold"/>
              </w:rPr>
            </w:pPr>
            <w:r w:rsidRPr="007C0465">
              <w:rPr>
                <w:rFonts w:ascii="Gibson SemiBold" w:eastAsia="Gibson SemiBold" w:hAnsi="Gibson SemiBold" w:cs="Gibson SemiBold"/>
              </w:rPr>
              <w:t>Porcentaje ejercido respecto al presupuesto inicial</w:t>
            </w:r>
          </w:p>
        </w:tc>
      </w:tr>
      <w:tr w:rsidR="003E6DDF" w:rsidRPr="002F1E4A" w14:paraId="45FCDF6D" w14:textId="77777777" w:rsidTr="007C04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8" w:type="dxa"/>
            <w:tcBorders>
              <w:top w:val="single" w:sz="4" w:space="0" w:color="000000"/>
              <w:left w:val="single" w:sz="4" w:space="0" w:color="000000"/>
              <w:bottom w:val="single" w:sz="4" w:space="0" w:color="000000"/>
              <w:right w:val="single" w:sz="4" w:space="0" w:color="000000"/>
            </w:tcBorders>
            <w:shd w:val="clear" w:color="auto" w:fill="FFC3D0"/>
          </w:tcPr>
          <w:p w14:paraId="6A2A2D21" w14:textId="77777777" w:rsidR="003E6DDF" w:rsidRPr="002F1E4A" w:rsidRDefault="004848CC">
            <w:pPr>
              <w:jc w:val="both"/>
              <w:rPr>
                <w:rFonts w:eastAsia="Gibson Thin" w:cs="Gibson Thin"/>
              </w:rPr>
            </w:pPr>
            <w:r w:rsidRPr="002F1E4A">
              <w:rPr>
                <w:rFonts w:eastAsia="Gibson Thin" w:cs="Gibson Thin"/>
              </w:rPr>
              <w:t xml:space="preserve">Total </w:t>
            </w:r>
          </w:p>
        </w:tc>
        <w:tc>
          <w:tcPr>
            <w:tcW w:w="1574" w:type="dxa"/>
            <w:tcBorders>
              <w:top w:val="single" w:sz="4" w:space="0" w:color="000000"/>
              <w:left w:val="single" w:sz="4" w:space="0" w:color="000000"/>
              <w:bottom w:val="single" w:sz="4" w:space="0" w:color="000000"/>
              <w:right w:val="single" w:sz="4" w:space="0" w:color="000000"/>
            </w:tcBorders>
            <w:shd w:val="clear" w:color="auto" w:fill="FFC3D0"/>
          </w:tcPr>
          <w:p w14:paraId="6F123AEE" w14:textId="77777777" w:rsidR="003E6DDF" w:rsidRPr="002F1E4A" w:rsidRDefault="004848CC">
            <w:pPr>
              <w:cnfStyle w:val="000000100000" w:firstRow="0" w:lastRow="0" w:firstColumn="0" w:lastColumn="0" w:oddVBand="0" w:evenVBand="0" w:oddHBand="1" w:evenHBand="0" w:firstRowFirstColumn="0" w:firstRowLastColumn="0" w:lastRowFirstColumn="0" w:lastRowLastColumn="0"/>
              <w:rPr>
                <w:rFonts w:eastAsia="Gibson Thin" w:cs="Gibson Thin"/>
                <w:b/>
              </w:rPr>
            </w:pPr>
            <w:r w:rsidRPr="002F1E4A">
              <w:rPr>
                <w:rFonts w:eastAsia="Gibson Thin" w:cs="Gibson Thin"/>
                <w:b/>
              </w:rPr>
              <w:t xml:space="preserve">$ </w:t>
            </w:r>
            <w:r w:rsidRPr="002F1E4A">
              <w:rPr>
                <w:rFonts w:eastAsia="Gibson" w:cs="Gibson"/>
                <w:b/>
                <w:vertAlign w:val="superscript"/>
              </w:rPr>
              <w:t>(</w:t>
            </w:r>
            <w:r w:rsidRPr="002F1E4A">
              <w:rPr>
                <w:rFonts w:eastAsia="Gibson" w:cs="Gibson"/>
                <w:vertAlign w:val="superscript"/>
              </w:rPr>
              <w:t>Columna AU)</w:t>
            </w:r>
          </w:p>
        </w:tc>
        <w:tc>
          <w:tcPr>
            <w:tcW w:w="1556" w:type="dxa"/>
            <w:tcBorders>
              <w:top w:val="single" w:sz="4" w:space="0" w:color="000000"/>
              <w:left w:val="single" w:sz="4" w:space="0" w:color="000000"/>
              <w:bottom w:val="single" w:sz="4" w:space="0" w:color="000000"/>
              <w:right w:val="single" w:sz="4" w:space="0" w:color="000000"/>
            </w:tcBorders>
            <w:shd w:val="clear" w:color="auto" w:fill="FFC3D0"/>
          </w:tcPr>
          <w:p w14:paraId="296BA48A" w14:textId="77777777" w:rsidR="003E6DDF" w:rsidRPr="002F1E4A" w:rsidRDefault="004848CC" w:rsidP="007C0465">
            <w:pPr>
              <w:cnfStyle w:val="000000100000" w:firstRow="0" w:lastRow="0" w:firstColumn="0" w:lastColumn="0" w:oddVBand="0" w:evenVBand="0" w:oddHBand="1" w:evenHBand="0" w:firstRowFirstColumn="0" w:firstRowLastColumn="0" w:lastRowFirstColumn="0" w:lastRowLastColumn="0"/>
              <w:rPr>
                <w:rFonts w:eastAsia="Gibson Thin" w:cs="Gibson Thin"/>
                <w:b/>
              </w:rPr>
            </w:pPr>
            <w:r w:rsidRPr="002F1E4A">
              <w:rPr>
                <w:rFonts w:eastAsia="Gibson Thin" w:cs="Gibson Thin"/>
                <w:b/>
              </w:rPr>
              <w:t xml:space="preserve">$ </w:t>
            </w:r>
            <w:r w:rsidRPr="002F1E4A">
              <w:rPr>
                <w:rFonts w:eastAsia="Gibson" w:cs="Gibson"/>
                <w:vertAlign w:val="superscript"/>
              </w:rPr>
              <w:t>(Columna BA)</w:t>
            </w:r>
          </w:p>
        </w:tc>
        <w:tc>
          <w:tcPr>
            <w:tcW w:w="1854" w:type="dxa"/>
            <w:tcBorders>
              <w:top w:val="single" w:sz="4" w:space="0" w:color="000000"/>
              <w:left w:val="single" w:sz="4" w:space="0" w:color="000000"/>
              <w:bottom w:val="single" w:sz="4" w:space="0" w:color="000000"/>
              <w:right w:val="single" w:sz="4" w:space="0" w:color="000000"/>
            </w:tcBorders>
            <w:shd w:val="clear" w:color="auto" w:fill="FFC3D0"/>
          </w:tcPr>
          <w:p w14:paraId="21940126" w14:textId="77777777" w:rsidR="003E6DDF" w:rsidRPr="002F1E4A" w:rsidRDefault="004848CC">
            <w:pPr>
              <w:jc w:val="center"/>
              <w:cnfStyle w:val="000000100000" w:firstRow="0" w:lastRow="0" w:firstColumn="0" w:lastColumn="0" w:oddVBand="0" w:evenVBand="0" w:oddHBand="1" w:evenHBand="0" w:firstRowFirstColumn="0" w:firstRowLastColumn="0" w:lastRowFirstColumn="0" w:lastRowLastColumn="0"/>
              <w:rPr>
                <w:rFonts w:eastAsia="Gibson Thin" w:cs="Gibson Thin"/>
                <w:b/>
              </w:rPr>
            </w:pPr>
            <w:r w:rsidRPr="002F1E4A">
              <w:rPr>
                <w:rFonts w:eastAsia="Gibson Thin" w:cs="Gibson Thin"/>
                <w:b/>
              </w:rPr>
              <w:t xml:space="preserve">100.00% </w:t>
            </w:r>
            <w:r w:rsidRPr="002F1E4A">
              <w:rPr>
                <w:rFonts w:eastAsia="Gibson Thin" w:cs="Gibson Thin"/>
                <w:b/>
                <w:vertAlign w:val="superscript"/>
              </w:rPr>
              <w:t>(Columna BG)</w:t>
            </w:r>
          </w:p>
        </w:tc>
      </w:tr>
      <w:tr w:rsidR="003E6DDF" w:rsidRPr="002F1E4A" w14:paraId="1F5C5C45" w14:textId="77777777" w:rsidTr="007C0465">
        <w:trPr>
          <w:trHeight w:val="516"/>
          <w:jc w:val="center"/>
        </w:trPr>
        <w:tc>
          <w:tcPr>
            <w:cnfStyle w:val="001000000000" w:firstRow="0" w:lastRow="0" w:firstColumn="1" w:lastColumn="0" w:oddVBand="0" w:evenVBand="0" w:oddHBand="0" w:evenHBand="0" w:firstRowFirstColumn="0" w:firstRowLastColumn="0" w:lastRowFirstColumn="0" w:lastRowLastColumn="0"/>
            <w:tcW w:w="2808" w:type="dxa"/>
            <w:tcBorders>
              <w:top w:val="single" w:sz="4" w:space="0" w:color="000000"/>
            </w:tcBorders>
            <w:shd w:val="clear" w:color="auto" w:fill="FFC3D0"/>
          </w:tcPr>
          <w:p w14:paraId="11144386" w14:textId="77777777" w:rsidR="003E6DDF" w:rsidRPr="002F1E4A" w:rsidRDefault="004848CC">
            <w:pPr>
              <w:jc w:val="both"/>
              <w:rPr>
                <w:rFonts w:eastAsia="Gibson Thin" w:cs="Gibson Thin"/>
              </w:rPr>
            </w:pPr>
            <w:r w:rsidRPr="002F1E4A">
              <w:rPr>
                <w:rFonts w:eastAsia="Gibson Thin" w:cs="Gibson Thin"/>
              </w:rPr>
              <w:t xml:space="preserve">Recurso Federal (especificar Ramo y Fondo) </w:t>
            </w:r>
            <w:r w:rsidRPr="002F1E4A">
              <w:rPr>
                <w:rFonts w:eastAsia="Gibson Thin" w:cs="Gibson Thin"/>
                <w:vertAlign w:val="superscript"/>
              </w:rPr>
              <w:t>(columnas AS y AT)</w:t>
            </w:r>
          </w:p>
        </w:tc>
        <w:tc>
          <w:tcPr>
            <w:tcW w:w="1574" w:type="dxa"/>
            <w:tcBorders>
              <w:top w:val="single" w:sz="4" w:space="0" w:color="000000"/>
            </w:tcBorders>
            <w:shd w:val="clear" w:color="auto" w:fill="FFC3D0"/>
          </w:tcPr>
          <w:p w14:paraId="516F26DF" w14:textId="77777777" w:rsidR="003E6DDF" w:rsidRPr="002F1E4A" w:rsidRDefault="004848CC">
            <w:pPr>
              <w:cnfStyle w:val="000000000000" w:firstRow="0" w:lastRow="0" w:firstColumn="0" w:lastColumn="0" w:oddVBand="0" w:evenVBand="0" w:oddHBand="0" w:evenHBand="0" w:firstRowFirstColumn="0" w:firstRowLastColumn="0" w:lastRowFirstColumn="0" w:lastRowLastColumn="0"/>
              <w:rPr>
                <w:rFonts w:eastAsia="Gibson Thin" w:cs="Gibson Thin"/>
                <w:b/>
              </w:rPr>
            </w:pPr>
            <w:r w:rsidRPr="002F1E4A">
              <w:rPr>
                <w:rFonts w:eastAsia="Gibson Thin" w:cs="Gibson Thin"/>
                <w:b/>
              </w:rPr>
              <w:t xml:space="preserve">$ </w:t>
            </w:r>
            <w:r w:rsidRPr="002F1E4A">
              <w:rPr>
                <w:rFonts w:eastAsia="Gibson" w:cs="Gibson"/>
                <w:vertAlign w:val="superscript"/>
              </w:rPr>
              <w:t>(Columna AV)</w:t>
            </w:r>
          </w:p>
        </w:tc>
        <w:tc>
          <w:tcPr>
            <w:tcW w:w="1556" w:type="dxa"/>
            <w:tcBorders>
              <w:top w:val="single" w:sz="4" w:space="0" w:color="000000"/>
            </w:tcBorders>
            <w:shd w:val="clear" w:color="auto" w:fill="FFC3D0"/>
          </w:tcPr>
          <w:p w14:paraId="303325E2" w14:textId="77777777" w:rsidR="003E6DDF" w:rsidRPr="002F1E4A" w:rsidRDefault="004848CC">
            <w:pPr>
              <w:jc w:val="both"/>
              <w:cnfStyle w:val="000000000000" w:firstRow="0" w:lastRow="0" w:firstColumn="0" w:lastColumn="0" w:oddVBand="0" w:evenVBand="0" w:oddHBand="0" w:evenHBand="0" w:firstRowFirstColumn="0" w:firstRowLastColumn="0" w:lastRowFirstColumn="0" w:lastRowLastColumn="0"/>
              <w:rPr>
                <w:rFonts w:eastAsia="Gibson Thin" w:cs="Gibson Thin"/>
                <w:b/>
              </w:rPr>
            </w:pPr>
            <w:r w:rsidRPr="002F1E4A">
              <w:rPr>
                <w:rFonts w:eastAsia="Gibson Thin" w:cs="Gibson Thin"/>
                <w:b/>
              </w:rPr>
              <w:t xml:space="preserve">$ </w:t>
            </w:r>
            <w:r w:rsidRPr="002F1E4A">
              <w:rPr>
                <w:rFonts w:eastAsia="Gibson Thin" w:cs="Gibson Thin"/>
                <w:b/>
                <w:vertAlign w:val="superscript"/>
              </w:rPr>
              <w:t>(Columna BB)</w:t>
            </w:r>
          </w:p>
        </w:tc>
        <w:tc>
          <w:tcPr>
            <w:tcW w:w="1854" w:type="dxa"/>
            <w:tcBorders>
              <w:top w:val="single" w:sz="4" w:space="0" w:color="000000"/>
            </w:tcBorders>
            <w:shd w:val="clear" w:color="auto" w:fill="FFC3D0"/>
          </w:tcPr>
          <w:p w14:paraId="35412605" w14:textId="77777777" w:rsidR="003E6DDF" w:rsidRPr="002F1E4A" w:rsidRDefault="004848CC">
            <w:pPr>
              <w:jc w:val="both"/>
              <w:cnfStyle w:val="000000000000" w:firstRow="0" w:lastRow="0" w:firstColumn="0" w:lastColumn="0" w:oddVBand="0" w:evenVBand="0" w:oddHBand="0" w:evenHBand="0" w:firstRowFirstColumn="0" w:firstRowLastColumn="0" w:lastRowFirstColumn="0" w:lastRowLastColumn="0"/>
              <w:rPr>
                <w:rFonts w:eastAsia="Gibson Thin" w:cs="Gibson Thin"/>
                <w:b/>
              </w:rPr>
            </w:pPr>
            <w:r w:rsidRPr="002F1E4A">
              <w:rPr>
                <w:rFonts w:eastAsia="Gibson Thin" w:cs="Gibson Thin"/>
                <w:b/>
              </w:rPr>
              <w:t xml:space="preserve">% </w:t>
            </w:r>
            <w:r w:rsidRPr="002F1E4A">
              <w:rPr>
                <w:rFonts w:eastAsia="Gibson Thin" w:cs="Gibson Thin"/>
                <w:b/>
                <w:vertAlign w:val="superscript"/>
              </w:rPr>
              <w:t>(Columna BH)</w:t>
            </w:r>
          </w:p>
        </w:tc>
      </w:tr>
      <w:tr w:rsidR="003E6DDF" w:rsidRPr="002F1E4A" w14:paraId="617F91D5" w14:textId="77777777" w:rsidTr="007C04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8" w:type="dxa"/>
          </w:tcPr>
          <w:p w14:paraId="354C7D5D" w14:textId="77777777" w:rsidR="003E6DDF" w:rsidRPr="002F1E4A" w:rsidRDefault="004848CC">
            <w:pPr>
              <w:jc w:val="both"/>
              <w:rPr>
                <w:rFonts w:eastAsia="Gibson Thin" w:cs="Gibson Thin"/>
              </w:rPr>
            </w:pPr>
            <w:r w:rsidRPr="002F1E4A">
              <w:rPr>
                <w:rFonts w:eastAsia="Gibson Thin" w:cs="Gibson Thin"/>
              </w:rPr>
              <w:t xml:space="preserve">Recursos estatales </w:t>
            </w:r>
          </w:p>
        </w:tc>
        <w:tc>
          <w:tcPr>
            <w:tcW w:w="1574" w:type="dxa"/>
          </w:tcPr>
          <w:p w14:paraId="52721866" w14:textId="77777777" w:rsidR="003E6DDF" w:rsidRPr="002F1E4A" w:rsidRDefault="004848CC">
            <w:pPr>
              <w:cnfStyle w:val="000000100000" w:firstRow="0" w:lastRow="0" w:firstColumn="0" w:lastColumn="0" w:oddVBand="0" w:evenVBand="0" w:oddHBand="1" w:evenHBand="0" w:firstRowFirstColumn="0" w:firstRowLastColumn="0" w:lastRowFirstColumn="0" w:lastRowLastColumn="0"/>
              <w:rPr>
                <w:rFonts w:eastAsia="Gibson Thin" w:cs="Gibson Thin"/>
                <w:b/>
              </w:rPr>
            </w:pPr>
            <w:r w:rsidRPr="002F1E4A">
              <w:rPr>
                <w:rFonts w:eastAsia="Gibson Thin" w:cs="Gibson Thin"/>
                <w:b/>
              </w:rPr>
              <w:t xml:space="preserve">$ </w:t>
            </w:r>
            <w:r w:rsidRPr="002F1E4A">
              <w:rPr>
                <w:rFonts w:eastAsia="Gibson" w:cs="Gibson"/>
                <w:vertAlign w:val="superscript"/>
              </w:rPr>
              <w:t>(Columna AW)</w:t>
            </w:r>
          </w:p>
        </w:tc>
        <w:tc>
          <w:tcPr>
            <w:tcW w:w="1556" w:type="dxa"/>
          </w:tcPr>
          <w:p w14:paraId="7E1EE30F" w14:textId="77777777" w:rsidR="003E6DDF" w:rsidRPr="002F1E4A" w:rsidRDefault="004848CC">
            <w:pPr>
              <w:jc w:val="both"/>
              <w:cnfStyle w:val="000000100000" w:firstRow="0" w:lastRow="0" w:firstColumn="0" w:lastColumn="0" w:oddVBand="0" w:evenVBand="0" w:oddHBand="1" w:evenHBand="0" w:firstRowFirstColumn="0" w:firstRowLastColumn="0" w:lastRowFirstColumn="0" w:lastRowLastColumn="0"/>
              <w:rPr>
                <w:rFonts w:eastAsia="Gibson Thin" w:cs="Gibson Thin"/>
                <w:b/>
              </w:rPr>
            </w:pPr>
            <w:r w:rsidRPr="002F1E4A">
              <w:rPr>
                <w:rFonts w:eastAsia="Gibson Thin" w:cs="Gibson Thin"/>
                <w:b/>
              </w:rPr>
              <w:t xml:space="preserve">$ </w:t>
            </w:r>
            <w:r w:rsidRPr="002F1E4A">
              <w:rPr>
                <w:rFonts w:eastAsia="Gibson Thin" w:cs="Gibson Thin"/>
                <w:b/>
                <w:vertAlign w:val="superscript"/>
              </w:rPr>
              <w:t>(Columna BC)</w:t>
            </w:r>
          </w:p>
        </w:tc>
        <w:tc>
          <w:tcPr>
            <w:tcW w:w="1854" w:type="dxa"/>
          </w:tcPr>
          <w:p w14:paraId="01F9A6C5" w14:textId="77777777" w:rsidR="003E6DDF" w:rsidRPr="002F1E4A" w:rsidRDefault="004848CC">
            <w:pPr>
              <w:jc w:val="both"/>
              <w:cnfStyle w:val="000000100000" w:firstRow="0" w:lastRow="0" w:firstColumn="0" w:lastColumn="0" w:oddVBand="0" w:evenVBand="0" w:oddHBand="1" w:evenHBand="0" w:firstRowFirstColumn="0" w:firstRowLastColumn="0" w:lastRowFirstColumn="0" w:lastRowLastColumn="0"/>
              <w:rPr>
                <w:rFonts w:eastAsia="Gibson Thin" w:cs="Gibson Thin"/>
                <w:b/>
              </w:rPr>
            </w:pPr>
            <w:r w:rsidRPr="002F1E4A">
              <w:rPr>
                <w:rFonts w:eastAsia="Gibson Thin" w:cs="Gibson Thin"/>
                <w:b/>
              </w:rPr>
              <w:t xml:space="preserve">% </w:t>
            </w:r>
            <w:r w:rsidRPr="002F1E4A">
              <w:rPr>
                <w:rFonts w:eastAsia="Gibson Thin" w:cs="Gibson Thin"/>
                <w:b/>
                <w:vertAlign w:val="superscript"/>
              </w:rPr>
              <w:t>(Columna BI)</w:t>
            </w:r>
          </w:p>
        </w:tc>
      </w:tr>
      <w:tr w:rsidR="003E6DDF" w:rsidRPr="002F1E4A" w14:paraId="0A1BDEF8" w14:textId="77777777" w:rsidTr="007C0465">
        <w:trPr>
          <w:jc w:val="center"/>
        </w:trPr>
        <w:tc>
          <w:tcPr>
            <w:cnfStyle w:val="001000000000" w:firstRow="0" w:lastRow="0" w:firstColumn="1" w:lastColumn="0" w:oddVBand="0" w:evenVBand="0" w:oddHBand="0" w:evenHBand="0" w:firstRowFirstColumn="0" w:firstRowLastColumn="0" w:lastRowFirstColumn="0" w:lastRowLastColumn="0"/>
            <w:tcW w:w="2808" w:type="dxa"/>
          </w:tcPr>
          <w:p w14:paraId="760A700B" w14:textId="77777777" w:rsidR="003E6DDF" w:rsidRPr="002F1E4A" w:rsidRDefault="004848CC">
            <w:pPr>
              <w:jc w:val="both"/>
              <w:rPr>
                <w:rFonts w:eastAsia="Gibson Thin" w:cs="Gibson Thin"/>
              </w:rPr>
            </w:pPr>
            <w:r w:rsidRPr="002F1E4A">
              <w:rPr>
                <w:rFonts w:eastAsia="Gibson Thin" w:cs="Gibson Thin"/>
              </w:rPr>
              <w:t xml:space="preserve">Recursos municipales </w:t>
            </w:r>
          </w:p>
        </w:tc>
        <w:tc>
          <w:tcPr>
            <w:tcW w:w="1574" w:type="dxa"/>
          </w:tcPr>
          <w:p w14:paraId="09795AC6" w14:textId="77777777" w:rsidR="003E6DDF" w:rsidRPr="002F1E4A" w:rsidRDefault="004848CC">
            <w:pPr>
              <w:cnfStyle w:val="000000000000" w:firstRow="0" w:lastRow="0" w:firstColumn="0" w:lastColumn="0" w:oddVBand="0" w:evenVBand="0" w:oddHBand="0" w:evenHBand="0" w:firstRowFirstColumn="0" w:firstRowLastColumn="0" w:lastRowFirstColumn="0" w:lastRowLastColumn="0"/>
              <w:rPr>
                <w:rFonts w:eastAsia="Gibson Thin" w:cs="Gibson Thin"/>
                <w:b/>
              </w:rPr>
            </w:pPr>
            <w:r w:rsidRPr="002F1E4A">
              <w:rPr>
                <w:rFonts w:eastAsia="Gibson Thin" w:cs="Gibson Thin"/>
                <w:b/>
              </w:rPr>
              <w:t xml:space="preserve">$ </w:t>
            </w:r>
            <w:r w:rsidRPr="002F1E4A">
              <w:rPr>
                <w:rFonts w:eastAsia="Gibson" w:cs="Gibson"/>
                <w:b/>
                <w:vertAlign w:val="superscript"/>
              </w:rPr>
              <w:t>(</w:t>
            </w:r>
            <w:r w:rsidRPr="002F1E4A">
              <w:rPr>
                <w:rFonts w:eastAsia="Gibson" w:cs="Gibson"/>
                <w:vertAlign w:val="superscript"/>
              </w:rPr>
              <w:t>Columna AX)</w:t>
            </w:r>
          </w:p>
        </w:tc>
        <w:tc>
          <w:tcPr>
            <w:tcW w:w="1556" w:type="dxa"/>
          </w:tcPr>
          <w:p w14:paraId="0F9C0C50" w14:textId="77777777" w:rsidR="003E6DDF" w:rsidRPr="002F1E4A" w:rsidRDefault="004848CC">
            <w:pPr>
              <w:jc w:val="both"/>
              <w:cnfStyle w:val="000000000000" w:firstRow="0" w:lastRow="0" w:firstColumn="0" w:lastColumn="0" w:oddVBand="0" w:evenVBand="0" w:oddHBand="0" w:evenHBand="0" w:firstRowFirstColumn="0" w:firstRowLastColumn="0" w:lastRowFirstColumn="0" w:lastRowLastColumn="0"/>
              <w:rPr>
                <w:rFonts w:eastAsia="Gibson Thin" w:cs="Gibson Thin"/>
                <w:b/>
              </w:rPr>
            </w:pPr>
            <w:r w:rsidRPr="002F1E4A">
              <w:rPr>
                <w:rFonts w:eastAsia="Gibson Thin" w:cs="Gibson Thin"/>
                <w:b/>
              </w:rPr>
              <w:t xml:space="preserve">$ </w:t>
            </w:r>
            <w:r w:rsidRPr="002F1E4A">
              <w:rPr>
                <w:rFonts w:eastAsia="Gibson Thin" w:cs="Gibson Thin"/>
                <w:b/>
                <w:vertAlign w:val="superscript"/>
              </w:rPr>
              <w:t>(Columna BD)</w:t>
            </w:r>
          </w:p>
        </w:tc>
        <w:tc>
          <w:tcPr>
            <w:tcW w:w="1854" w:type="dxa"/>
          </w:tcPr>
          <w:p w14:paraId="70911D3F" w14:textId="77777777" w:rsidR="003E6DDF" w:rsidRPr="002F1E4A" w:rsidRDefault="004848CC">
            <w:pPr>
              <w:jc w:val="both"/>
              <w:cnfStyle w:val="000000000000" w:firstRow="0" w:lastRow="0" w:firstColumn="0" w:lastColumn="0" w:oddVBand="0" w:evenVBand="0" w:oddHBand="0" w:evenHBand="0" w:firstRowFirstColumn="0" w:firstRowLastColumn="0" w:lastRowFirstColumn="0" w:lastRowLastColumn="0"/>
              <w:rPr>
                <w:rFonts w:eastAsia="Gibson Thin" w:cs="Gibson Thin"/>
                <w:b/>
              </w:rPr>
            </w:pPr>
            <w:r w:rsidRPr="002F1E4A">
              <w:rPr>
                <w:rFonts w:eastAsia="Gibson Thin" w:cs="Gibson Thin"/>
                <w:b/>
              </w:rPr>
              <w:t xml:space="preserve">% </w:t>
            </w:r>
            <w:r w:rsidRPr="002F1E4A">
              <w:rPr>
                <w:rFonts w:eastAsia="Gibson Thin" w:cs="Gibson Thin"/>
                <w:b/>
                <w:vertAlign w:val="superscript"/>
              </w:rPr>
              <w:t>(Columna BJ)</w:t>
            </w:r>
          </w:p>
        </w:tc>
      </w:tr>
      <w:tr w:rsidR="003E6DDF" w:rsidRPr="002F1E4A" w14:paraId="62C2AF7C" w14:textId="77777777" w:rsidTr="007C04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8" w:type="dxa"/>
          </w:tcPr>
          <w:p w14:paraId="6A4584EA" w14:textId="77777777" w:rsidR="003E6DDF" w:rsidRPr="002F1E4A" w:rsidRDefault="004848CC">
            <w:pPr>
              <w:jc w:val="both"/>
              <w:rPr>
                <w:rFonts w:eastAsia="Gibson Thin" w:cs="Gibson Thin"/>
              </w:rPr>
            </w:pPr>
            <w:r w:rsidRPr="002F1E4A">
              <w:rPr>
                <w:rFonts w:eastAsia="Gibson Thin" w:cs="Gibson Thin"/>
              </w:rPr>
              <w:t xml:space="preserve">Recursos Propios (recursos derivados de la oferta de bienes y/o servicios) </w:t>
            </w:r>
          </w:p>
        </w:tc>
        <w:tc>
          <w:tcPr>
            <w:tcW w:w="1574" w:type="dxa"/>
          </w:tcPr>
          <w:p w14:paraId="08090763" w14:textId="77777777" w:rsidR="003E6DDF" w:rsidRPr="002F1E4A" w:rsidRDefault="004848CC">
            <w:pPr>
              <w:cnfStyle w:val="000000100000" w:firstRow="0" w:lastRow="0" w:firstColumn="0" w:lastColumn="0" w:oddVBand="0" w:evenVBand="0" w:oddHBand="1" w:evenHBand="0" w:firstRowFirstColumn="0" w:firstRowLastColumn="0" w:lastRowFirstColumn="0" w:lastRowLastColumn="0"/>
              <w:rPr>
                <w:rFonts w:eastAsia="Gibson" w:cs="Gibson"/>
                <w:vertAlign w:val="superscript"/>
              </w:rPr>
            </w:pPr>
            <w:r w:rsidRPr="002F1E4A">
              <w:rPr>
                <w:rFonts w:eastAsia="Gibson Thin" w:cs="Gibson Thin"/>
                <w:b/>
              </w:rPr>
              <w:t xml:space="preserve">$ </w:t>
            </w:r>
            <w:r w:rsidRPr="002F1E4A">
              <w:rPr>
                <w:rFonts w:eastAsia="Gibson" w:cs="Gibson"/>
                <w:vertAlign w:val="superscript"/>
              </w:rPr>
              <w:t>(Columna AY)</w:t>
            </w:r>
          </w:p>
          <w:p w14:paraId="5D6D1689" w14:textId="77777777" w:rsidR="003E6DDF" w:rsidRPr="002F1E4A" w:rsidRDefault="003E6DDF">
            <w:pPr>
              <w:cnfStyle w:val="000000100000" w:firstRow="0" w:lastRow="0" w:firstColumn="0" w:lastColumn="0" w:oddVBand="0" w:evenVBand="0" w:oddHBand="1" w:evenHBand="0" w:firstRowFirstColumn="0" w:firstRowLastColumn="0" w:lastRowFirstColumn="0" w:lastRowLastColumn="0"/>
              <w:rPr>
                <w:rFonts w:eastAsia="Gibson Thin" w:cs="Gibson Thin"/>
                <w:b/>
              </w:rPr>
            </w:pPr>
          </w:p>
        </w:tc>
        <w:tc>
          <w:tcPr>
            <w:tcW w:w="1556" w:type="dxa"/>
          </w:tcPr>
          <w:p w14:paraId="3D06811A" w14:textId="77777777" w:rsidR="003E6DDF" w:rsidRPr="002F1E4A" w:rsidRDefault="004848CC">
            <w:pPr>
              <w:jc w:val="both"/>
              <w:cnfStyle w:val="000000100000" w:firstRow="0" w:lastRow="0" w:firstColumn="0" w:lastColumn="0" w:oddVBand="0" w:evenVBand="0" w:oddHBand="1" w:evenHBand="0" w:firstRowFirstColumn="0" w:firstRowLastColumn="0" w:lastRowFirstColumn="0" w:lastRowLastColumn="0"/>
              <w:rPr>
                <w:rFonts w:eastAsia="Gibson Thin" w:cs="Gibson Thin"/>
                <w:b/>
              </w:rPr>
            </w:pPr>
            <w:r w:rsidRPr="002F1E4A">
              <w:rPr>
                <w:rFonts w:eastAsia="Gibson Thin" w:cs="Gibson Thin"/>
                <w:b/>
              </w:rPr>
              <w:t xml:space="preserve">$ </w:t>
            </w:r>
            <w:r w:rsidRPr="002F1E4A">
              <w:rPr>
                <w:rFonts w:eastAsia="Gibson Thin" w:cs="Gibson Thin"/>
                <w:b/>
                <w:vertAlign w:val="superscript"/>
              </w:rPr>
              <w:t>(Columna BE)</w:t>
            </w:r>
          </w:p>
        </w:tc>
        <w:tc>
          <w:tcPr>
            <w:tcW w:w="1854" w:type="dxa"/>
          </w:tcPr>
          <w:p w14:paraId="3D939B89" w14:textId="77777777" w:rsidR="003E6DDF" w:rsidRPr="002F1E4A" w:rsidRDefault="004848CC">
            <w:pPr>
              <w:jc w:val="both"/>
              <w:cnfStyle w:val="000000100000" w:firstRow="0" w:lastRow="0" w:firstColumn="0" w:lastColumn="0" w:oddVBand="0" w:evenVBand="0" w:oddHBand="1" w:evenHBand="0" w:firstRowFirstColumn="0" w:firstRowLastColumn="0" w:lastRowFirstColumn="0" w:lastRowLastColumn="0"/>
              <w:rPr>
                <w:rFonts w:eastAsia="Gibson Thin" w:cs="Gibson Thin"/>
                <w:b/>
              </w:rPr>
            </w:pPr>
            <w:r w:rsidRPr="002F1E4A">
              <w:rPr>
                <w:rFonts w:eastAsia="Gibson Thin" w:cs="Gibson Thin"/>
                <w:b/>
              </w:rPr>
              <w:t xml:space="preserve">% </w:t>
            </w:r>
            <w:r w:rsidRPr="002F1E4A">
              <w:rPr>
                <w:rFonts w:eastAsia="Gibson Thin" w:cs="Gibson Thin"/>
                <w:b/>
                <w:vertAlign w:val="superscript"/>
              </w:rPr>
              <w:t>(Columna BK)</w:t>
            </w:r>
          </w:p>
        </w:tc>
      </w:tr>
      <w:tr w:rsidR="003E6DDF" w:rsidRPr="002F1E4A" w14:paraId="2D58F9B4" w14:textId="77777777" w:rsidTr="007C0465">
        <w:trPr>
          <w:jc w:val="center"/>
        </w:trPr>
        <w:tc>
          <w:tcPr>
            <w:cnfStyle w:val="001000000000" w:firstRow="0" w:lastRow="0" w:firstColumn="1" w:lastColumn="0" w:oddVBand="0" w:evenVBand="0" w:oddHBand="0" w:evenHBand="0" w:firstRowFirstColumn="0" w:firstRowLastColumn="0" w:lastRowFirstColumn="0" w:lastRowLastColumn="0"/>
            <w:tcW w:w="2808" w:type="dxa"/>
          </w:tcPr>
          <w:p w14:paraId="61D30448" w14:textId="77777777" w:rsidR="003E6DDF" w:rsidRPr="002F1E4A" w:rsidRDefault="004848CC">
            <w:pPr>
              <w:jc w:val="both"/>
              <w:rPr>
                <w:rFonts w:eastAsia="Gibson Thin" w:cs="Gibson Thin"/>
              </w:rPr>
            </w:pPr>
            <w:r w:rsidRPr="002F1E4A">
              <w:rPr>
                <w:rFonts w:eastAsia="Gibson Thin" w:cs="Gibson Thin"/>
              </w:rPr>
              <w:t xml:space="preserve">Otros recursos (en caso de aplicar) </w:t>
            </w:r>
          </w:p>
        </w:tc>
        <w:tc>
          <w:tcPr>
            <w:tcW w:w="1574" w:type="dxa"/>
          </w:tcPr>
          <w:p w14:paraId="77582EFF" w14:textId="77777777" w:rsidR="003E6DDF" w:rsidRPr="002F1E4A" w:rsidRDefault="004848CC">
            <w:pPr>
              <w:cnfStyle w:val="000000000000" w:firstRow="0" w:lastRow="0" w:firstColumn="0" w:lastColumn="0" w:oddVBand="0" w:evenVBand="0" w:oddHBand="0" w:evenHBand="0" w:firstRowFirstColumn="0" w:firstRowLastColumn="0" w:lastRowFirstColumn="0" w:lastRowLastColumn="0"/>
              <w:rPr>
                <w:rFonts w:eastAsia="Gibson Thin" w:cs="Gibson Thin"/>
                <w:b/>
              </w:rPr>
            </w:pPr>
            <w:r w:rsidRPr="002F1E4A">
              <w:rPr>
                <w:rFonts w:eastAsia="Gibson Thin" w:cs="Gibson Thin"/>
                <w:b/>
              </w:rPr>
              <w:t xml:space="preserve">$ </w:t>
            </w:r>
            <w:r w:rsidRPr="002F1E4A">
              <w:rPr>
                <w:rFonts w:eastAsia="Gibson" w:cs="Gibson"/>
                <w:vertAlign w:val="superscript"/>
              </w:rPr>
              <w:t>(Columna AZ)</w:t>
            </w:r>
          </w:p>
        </w:tc>
        <w:tc>
          <w:tcPr>
            <w:tcW w:w="1556" w:type="dxa"/>
          </w:tcPr>
          <w:p w14:paraId="0D0FDB9C" w14:textId="77777777" w:rsidR="003E6DDF" w:rsidRPr="002F1E4A" w:rsidRDefault="004848CC">
            <w:pPr>
              <w:jc w:val="both"/>
              <w:cnfStyle w:val="000000000000" w:firstRow="0" w:lastRow="0" w:firstColumn="0" w:lastColumn="0" w:oddVBand="0" w:evenVBand="0" w:oddHBand="0" w:evenHBand="0" w:firstRowFirstColumn="0" w:firstRowLastColumn="0" w:lastRowFirstColumn="0" w:lastRowLastColumn="0"/>
              <w:rPr>
                <w:rFonts w:eastAsia="Gibson Thin" w:cs="Gibson Thin"/>
                <w:b/>
              </w:rPr>
            </w:pPr>
            <w:r w:rsidRPr="002F1E4A">
              <w:rPr>
                <w:rFonts w:eastAsia="Gibson Thin" w:cs="Gibson Thin"/>
                <w:b/>
              </w:rPr>
              <w:t xml:space="preserve">$ </w:t>
            </w:r>
            <w:r w:rsidRPr="002F1E4A">
              <w:rPr>
                <w:rFonts w:eastAsia="Gibson Thin" w:cs="Gibson Thin"/>
                <w:b/>
                <w:vertAlign w:val="superscript"/>
              </w:rPr>
              <w:t>(Columna BF)</w:t>
            </w:r>
          </w:p>
        </w:tc>
        <w:tc>
          <w:tcPr>
            <w:tcW w:w="1854" w:type="dxa"/>
          </w:tcPr>
          <w:p w14:paraId="3468A399" w14:textId="77777777" w:rsidR="003E6DDF" w:rsidRPr="002F1E4A" w:rsidRDefault="004848CC">
            <w:pPr>
              <w:jc w:val="both"/>
              <w:cnfStyle w:val="000000000000" w:firstRow="0" w:lastRow="0" w:firstColumn="0" w:lastColumn="0" w:oddVBand="0" w:evenVBand="0" w:oddHBand="0" w:evenHBand="0" w:firstRowFirstColumn="0" w:firstRowLastColumn="0" w:lastRowFirstColumn="0" w:lastRowLastColumn="0"/>
              <w:rPr>
                <w:rFonts w:eastAsia="Gibson Thin" w:cs="Gibson Thin"/>
                <w:b/>
              </w:rPr>
            </w:pPr>
            <w:r w:rsidRPr="002F1E4A">
              <w:rPr>
                <w:rFonts w:eastAsia="Gibson Thin" w:cs="Gibson Thin"/>
                <w:b/>
              </w:rPr>
              <w:t xml:space="preserve">% </w:t>
            </w:r>
            <w:r w:rsidRPr="002F1E4A">
              <w:rPr>
                <w:rFonts w:eastAsia="Gibson Thin" w:cs="Gibson Thin"/>
                <w:b/>
                <w:vertAlign w:val="superscript"/>
              </w:rPr>
              <w:t>(Columna BL)</w:t>
            </w:r>
          </w:p>
        </w:tc>
      </w:tr>
    </w:tbl>
    <w:p w14:paraId="49702F0E" w14:textId="77777777" w:rsidR="003E6DDF" w:rsidRPr="002F1E4A" w:rsidRDefault="003E6DDF">
      <w:pPr>
        <w:pBdr>
          <w:top w:val="nil"/>
          <w:left w:val="nil"/>
          <w:bottom w:val="nil"/>
          <w:right w:val="nil"/>
          <w:between w:val="nil"/>
        </w:pBdr>
        <w:spacing w:after="0" w:line="360" w:lineRule="auto"/>
        <w:ind w:left="720"/>
        <w:jc w:val="both"/>
        <w:rPr>
          <w:rFonts w:eastAsia="Gibson" w:cs="Gibson"/>
          <w:color w:val="000000"/>
        </w:rPr>
      </w:pPr>
    </w:p>
    <w:p w14:paraId="6FC9FC8E" w14:textId="77777777" w:rsidR="003E6DDF" w:rsidRPr="002F1E4A" w:rsidRDefault="003E6DDF">
      <w:pPr>
        <w:pBdr>
          <w:top w:val="nil"/>
          <w:left w:val="nil"/>
          <w:bottom w:val="nil"/>
          <w:right w:val="nil"/>
          <w:between w:val="nil"/>
        </w:pBdr>
        <w:spacing w:after="0" w:line="360" w:lineRule="auto"/>
        <w:ind w:left="720"/>
        <w:jc w:val="both"/>
        <w:rPr>
          <w:rFonts w:eastAsia="Gibson SemiBold" w:cs="Gibson SemiBold"/>
          <w:b/>
          <w:color w:val="6A0F49"/>
        </w:rPr>
      </w:pPr>
      <w:bookmarkStart w:id="21" w:name="_heading=h.gjdgxs" w:colFirst="0" w:colLast="0"/>
      <w:bookmarkEnd w:id="21"/>
    </w:p>
    <w:p w14:paraId="32EAD6F0" w14:textId="77777777" w:rsidR="003E6DDF" w:rsidRPr="002F1E4A" w:rsidRDefault="003E6DDF">
      <w:pPr>
        <w:pBdr>
          <w:top w:val="nil"/>
          <w:left w:val="nil"/>
          <w:bottom w:val="nil"/>
          <w:right w:val="nil"/>
          <w:between w:val="nil"/>
        </w:pBdr>
        <w:spacing w:after="0" w:line="360" w:lineRule="auto"/>
        <w:ind w:left="720"/>
        <w:jc w:val="both"/>
        <w:rPr>
          <w:rFonts w:eastAsia="Gibson SemiBold" w:cs="Gibson SemiBold"/>
          <w:b/>
          <w:color w:val="6A0F49"/>
        </w:rPr>
      </w:pPr>
    </w:p>
    <w:p w14:paraId="764478B2" w14:textId="77777777" w:rsidR="003E6DDF" w:rsidRPr="002F1E4A" w:rsidRDefault="003E6DDF">
      <w:pPr>
        <w:pBdr>
          <w:top w:val="nil"/>
          <w:left w:val="nil"/>
          <w:bottom w:val="nil"/>
          <w:right w:val="nil"/>
          <w:between w:val="nil"/>
        </w:pBdr>
        <w:spacing w:after="0" w:line="360" w:lineRule="auto"/>
        <w:ind w:left="720"/>
        <w:jc w:val="both"/>
        <w:rPr>
          <w:rFonts w:eastAsia="Gibson SemiBold" w:cs="Gibson SemiBold"/>
          <w:b/>
          <w:color w:val="6A0F49"/>
        </w:rPr>
      </w:pPr>
    </w:p>
    <w:p w14:paraId="3BD737C1" w14:textId="77777777" w:rsidR="003E6DDF" w:rsidRPr="002F1E4A" w:rsidRDefault="003E6DDF">
      <w:pPr>
        <w:pBdr>
          <w:top w:val="nil"/>
          <w:left w:val="nil"/>
          <w:bottom w:val="nil"/>
          <w:right w:val="nil"/>
          <w:between w:val="nil"/>
        </w:pBdr>
        <w:spacing w:after="0" w:line="360" w:lineRule="auto"/>
        <w:ind w:left="720"/>
        <w:jc w:val="both"/>
        <w:rPr>
          <w:rFonts w:eastAsia="Gibson SemiBold" w:cs="Gibson SemiBold"/>
          <w:b/>
          <w:color w:val="6A0F49"/>
        </w:rPr>
      </w:pPr>
    </w:p>
    <w:p w14:paraId="4A82C0F4" w14:textId="77777777" w:rsidR="003E6DDF" w:rsidRPr="002F1E4A" w:rsidRDefault="003E6DDF">
      <w:pPr>
        <w:pBdr>
          <w:top w:val="nil"/>
          <w:left w:val="nil"/>
          <w:bottom w:val="nil"/>
          <w:right w:val="nil"/>
          <w:between w:val="nil"/>
        </w:pBdr>
        <w:spacing w:after="0" w:line="360" w:lineRule="auto"/>
        <w:ind w:left="720"/>
        <w:jc w:val="both"/>
        <w:rPr>
          <w:rFonts w:eastAsia="Gibson SemiBold" w:cs="Gibson SemiBold"/>
          <w:b/>
          <w:color w:val="6A0F49"/>
        </w:rPr>
      </w:pPr>
    </w:p>
    <w:p w14:paraId="15312251" w14:textId="77777777" w:rsidR="003E6DDF" w:rsidRPr="002F1E4A" w:rsidRDefault="003E6DDF">
      <w:pPr>
        <w:pBdr>
          <w:top w:val="nil"/>
          <w:left w:val="nil"/>
          <w:bottom w:val="nil"/>
          <w:right w:val="nil"/>
          <w:between w:val="nil"/>
        </w:pBdr>
        <w:spacing w:after="0" w:line="360" w:lineRule="auto"/>
        <w:ind w:left="720"/>
        <w:jc w:val="both"/>
        <w:rPr>
          <w:rFonts w:eastAsia="Gibson SemiBold" w:cs="Gibson SemiBold"/>
          <w:b/>
          <w:color w:val="6A0F49"/>
        </w:rPr>
      </w:pPr>
    </w:p>
    <w:p w14:paraId="18FE3074" w14:textId="77777777" w:rsidR="003E6DDF" w:rsidRPr="002F1E4A" w:rsidRDefault="003E6DDF">
      <w:pPr>
        <w:pBdr>
          <w:top w:val="nil"/>
          <w:left w:val="nil"/>
          <w:bottom w:val="nil"/>
          <w:right w:val="nil"/>
          <w:between w:val="nil"/>
        </w:pBdr>
        <w:spacing w:after="0" w:line="360" w:lineRule="auto"/>
        <w:ind w:left="720"/>
        <w:jc w:val="both"/>
        <w:rPr>
          <w:rFonts w:eastAsia="Gibson SemiBold" w:cs="Gibson SemiBold"/>
          <w:b/>
          <w:color w:val="6A0F49"/>
        </w:rPr>
      </w:pPr>
    </w:p>
    <w:p w14:paraId="6A95A05D" w14:textId="77777777" w:rsidR="003E6DDF" w:rsidRPr="002F1E4A" w:rsidRDefault="003E6DDF">
      <w:pPr>
        <w:pBdr>
          <w:top w:val="nil"/>
          <w:left w:val="nil"/>
          <w:bottom w:val="nil"/>
          <w:right w:val="nil"/>
          <w:between w:val="nil"/>
        </w:pBdr>
        <w:spacing w:after="0" w:line="360" w:lineRule="auto"/>
        <w:ind w:left="720"/>
        <w:jc w:val="both"/>
        <w:rPr>
          <w:rFonts w:eastAsia="Gibson SemiBold" w:cs="Gibson SemiBold"/>
          <w:b/>
          <w:color w:val="6A0F49"/>
        </w:rPr>
      </w:pPr>
    </w:p>
    <w:p w14:paraId="093601E8" w14:textId="77777777" w:rsidR="003E6DDF" w:rsidRPr="002F1E4A" w:rsidRDefault="003E6DDF">
      <w:pPr>
        <w:pBdr>
          <w:top w:val="nil"/>
          <w:left w:val="nil"/>
          <w:bottom w:val="nil"/>
          <w:right w:val="nil"/>
          <w:between w:val="nil"/>
        </w:pBdr>
        <w:spacing w:after="0" w:line="360" w:lineRule="auto"/>
        <w:ind w:left="720"/>
        <w:jc w:val="both"/>
        <w:rPr>
          <w:rFonts w:eastAsia="Gibson SemiBold" w:cs="Gibson SemiBold"/>
          <w:b/>
          <w:color w:val="6A0F49"/>
        </w:rPr>
      </w:pPr>
    </w:p>
    <w:p w14:paraId="77F3C6E4" w14:textId="77777777" w:rsidR="003E6DDF" w:rsidRPr="004848CC" w:rsidRDefault="004848CC">
      <w:pPr>
        <w:pStyle w:val="Ttulo1"/>
        <w:numPr>
          <w:ilvl w:val="0"/>
          <w:numId w:val="4"/>
        </w:numPr>
        <w:spacing w:before="0" w:line="360" w:lineRule="auto"/>
        <w:ind w:left="709" w:hanging="709"/>
        <w:rPr>
          <w:rFonts w:ascii="Gibson Medium" w:eastAsia="Gibson SemiBold" w:hAnsi="Gibson Medium" w:cs="Gibson SemiBold"/>
          <w:color w:val="660033"/>
          <w:sz w:val="22"/>
          <w:szCs w:val="22"/>
        </w:rPr>
      </w:pPr>
      <w:bookmarkStart w:id="22" w:name="_Toc137727429"/>
      <w:r w:rsidRPr="004848CC">
        <w:rPr>
          <w:rFonts w:ascii="Gibson Medium" w:eastAsia="Gibson SemiBold" w:hAnsi="Gibson Medium" w:cs="Gibson SemiBold"/>
          <w:color w:val="660033"/>
          <w:sz w:val="22"/>
          <w:szCs w:val="22"/>
        </w:rPr>
        <w:t>FECHA DE ELABORACIÓN/ACTUALIZACIÓN Y DIRECTORIO.</w:t>
      </w:r>
      <w:bookmarkEnd w:id="22"/>
    </w:p>
    <w:p w14:paraId="5E222012" w14:textId="77777777" w:rsidR="003E6DDF" w:rsidRPr="002F1E4A" w:rsidRDefault="004848CC">
      <w:pPr>
        <w:tabs>
          <w:tab w:val="left" w:pos="0"/>
        </w:tabs>
        <w:spacing w:line="360" w:lineRule="auto"/>
        <w:ind w:right="71"/>
        <w:jc w:val="both"/>
        <w:rPr>
          <w:rFonts w:eastAsia="Gibson" w:cs="Gibson"/>
        </w:rPr>
      </w:pPr>
      <w:r w:rsidRPr="002F1E4A">
        <w:rPr>
          <w:rFonts w:eastAsia="Gibson" w:cs="Gibson"/>
        </w:rPr>
        <w:t>Los diagnósticos situacionales deberán ser actualizados cada año, o las ocasiones que sea necesario durante el ejercicio fiscal, derivado de los cambios que requieran las diversas secciones que lo componen, Se deberá incluir la siguiente leyenda:</w:t>
      </w:r>
    </w:p>
    <w:p w14:paraId="5E354D7F" w14:textId="77777777" w:rsidR="003E6DDF" w:rsidRPr="002F1E4A" w:rsidRDefault="004848CC">
      <w:pPr>
        <w:tabs>
          <w:tab w:val="left" w:pos="1380"/>
        </w:tabs>
        <w:spacing w:line="360" w:lineRule="auto"/>
        <w:ind w:right="71"/>
        <w:jc w:val="both"/>
        <w:rPr>
          <w:rFonts w:eastAsia="Gibson" w:cs="Gibson"/>
        </w:rPr>
      </w:pPr>
      <w:r w:rsidRPr="002F1E4A">
        <w:rPr>
          <w:rFonts w:eastAsia="Gibson" w:cs="Gibson"/>
        </w:rPr>
        <w:t>“El presente diagnóstico estará vigente del XX de XXX de 20XX al XX de XXX de 20XX”.</w:t>
      </w:r>
    </w:p>
    <w:p w14:paraId="3DEADDC0" w14:textId="77777777" w:rsidR="003E6DDF" w:rsidRPr="002F1E4A" w:rsidRDefault="004848CC">
      <w:pPr>
        <w:tabs>
          <w:tab w:val="left" w:pos="1380"/>
        </w:tabs>
        <w:spacing w:line="360" w:lineRule="auto"/>
        <w:ind w:right="71"/>
        <w:jc w:val="both"/>
        <w:rPr>
          <w:rFonts w:eastAsia="Gibson" w:cs="Gibson"/>
        </w:rPr>
      </w:pPr>
      <w:r w:rsidRPr="002F1E4A">
        <w:rPr>
          <w:rFonts w:eastAsia="Gibson" w:cs="Gibson"/>
        </w:rPr>
        <w:t xml:space="preserve">En caso que ninguna sección sea susceptible de modificación, se deberá especificar esta situación con la siguiente leyenda: </w:t>
      </w:r>
    </w:p>
    <w:p w14:paraId="7649D5B4" w14:textId="77777777" w:rsidR="003E6DDF" w:rsidRPr="002F1E4A" w:rsidRDefault="004848CC">
      <w:pPr>
        <w:tabs>
          <w:tab w:val="left" w:pos="1380"/>
        </w:tabs>
        <w:spacing w:line="360" w:lineRule="auto"/>
        <w:ind w:right="71"/>
        <w:jc w:val="both"/>
        <w:rPr>
          <w:rFonts w:eastAsia="Gibson" w:cs="Gibson"/>
          <w:vertAlign w:val="superscript"/>
        </w:rPr>
      </w:pPr>
      <w:r w:rsidRPr="002F1E4A">
        <w:rPr>
          <w:rFonts w:eastAsia="Gibson" w:cs="Gibson"/>
        </w:rPr>
        <w:t xml:space="preserve">“El presente diagnóstico no sufrió modificaciones respecto a la versión anterior y se extiende su vigencia a partir del XX de XXX de 20XX (fecha del diagnóstico original o de la última modificación) y hasta el XX de XXX de 20XX”. </w:t>
      </w:r>
      <w:r w:rsidRPr="002F1E4A">
        <w:rPr>
          <w:rFonts w:eastAsia="Gibson" w:cs="Gibson"/>
          <w:vertAlign w:val="superscript"/>
        </w:rPr>
        <w:t>(Columna BT)</w:t>
      </w:r>
    </w:p>
    <w:p w14:paraId="09985B1F" w14:textId="77777777" w:rsidR="003E6DDF" w:rsidRPr="002F1E4A" w:rsidRDefault="004848CC">
      <w:pPr>
        <w:tabs>
          <w:tab w:val="left" w:pos="1380"/>
        </w:tabs>
        <w:spacing w:line="360" w:lineRule="auto"/>
        <w:ind w:right="71"/>
        <w:jc w:val="both"/>
        <w:rPr>
          <w:rFonts w:eastAsia="Gibson" w:cs="Gibson"/>
        </w:rPr>
      </w:pPr>
      <w:r w:rsidRPr="002F1E4A">
        <w:rPr>
          <w:rFonts w:eastAsia="Gibson" w:cs="Gibson"/>
        </w:rPr>
        <w:t xml:space="preserve">Incluir el listado de los actores involucrados y responsables de la integración del diagnóstico con nombre y cargo dentro de la dependencia o entidad ejecutora del Programa presupuestario. </w:t>
      </w:r>
    </w:p>
    <w:tbl>
      <w:tblPr>
        <w:tblStyle w:val="afb"/>
        <w:tblW w:w="8828"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3E6DDF" w:rsidRPr="002F1E4A" w14:paraId="4BD8C5C5" w14:textId="77777777">
        <w:tc>
          <w:tcPr>
            <w:tcW w:w="4414" w:type="dxa"/>
          </w:tcPr>
          <w:p w14:paraId="34EC6A23" w14:textId="77777777" w:rsidR="003E6DDF" w:rsidRPr="007B133F" w:rsidRDefault="004848CC">
            <w:pPr>
              <w:tabs>
                <w:tab w:val="left" w:pos="1380"/>
              </w:tabs>
              <w:spacing w:line="360" w:lineRule="auto"/>
              <w:ind w:right="71"/>
              <w:jc w:val="both"/>
              <w:rPr>
                <w:rFonts w:ascii="Gibson SemiBold" w:eastAsia="Gibson" w:hAnsi="Gibson SemiBold" w:cs="Gibson"/>
                <w:b/>
              </w:rPr>
            </w:pPr>
            <w:r w:rsidRPr="007B133F">
              <w:rPr>
                <w:rFonts w:ascii="Gibson SemiBold" w:eastAsia="Gibson" w:hAnsi="Gibson SemiBold" w:cs="Gibson"/>
                <w:b/>
              </w:rPr>
              <w:t xml:space="preserve">Nombre y cargo del titular de la dependencia </w:t>
            </w:r>
            <w:r w:rsidRPr="007B133F">
              <w:rPr>
                <w:rFonts w:ascii="Gibson SemiBold" w:eastAsia="Gibson" w:hAnsi="Gibson SemiBold" w:cs="Gibson"/>
                <w:b/>
                <w:vertAlign w:val="superscript"/>
              </w:rPr>
              <w:t>(Columna BU, BV)</w:t>
            </w:r>
          </w:p>
        </w:tc>
        <w:tc>
          <w:tcPr>
            <w:tcW w:w="4414" w:type="dxa"/>
          </w:tcPr>
          <w:p w14:paraId="6CB08B31" w14:textId="77777777" w:rsidR="003E6DDF" w:rsidRPr="002F1E4A" w:rsidRDefault="003E6DDF">
            <w:pPr>
              <w:tabs>
                <w:tab w:val="left" w:pos="1380"/>
              </w:tabs>
              <w:spacing w:line="360" w:lineRule="auto"/>
              <w:ind w:right="71"/>
              <w:jc w:val="both"/>
              <w:rPr>
                <w:rFonts w:eastAsia="Gibson" w:cs="Gibson"/>
              </w:rPr>
            </w:pPr>
          </w:p>
        </w:tc>
      </w:tr>
      <w:tr w:rsidR="003E6DDF" w:rsidRPr="002F1E4A" w14:paraId="72EB91DF" w14:textId="77777777">
        <w:tc>
          <w:tcPr>
            <w:tcW w:w="4414" w:type="dxa"/>
          </w:tcPr>
          <w:p w14:paraId="5627F0DB" w14:textId="77777777" w:rsidR="003E6DDF" w:rsidRPr="007B133F" w:rsidRDefault="004848CC">
            <w:pPr>
              <w:tabs>
                <w:tab w:val="left" w:pos="1380"/>
              </w:tabs>
              <w:spacing w:line="360" w:lineRule="auto"/>
              <w:ind w:right="71"/>
              <w:jc w:val="both"/>
              <w:rPr>
                <w:rFonts w:ascii="Gibson SemiBold" w:eastAsia="Gibson" w:hAnsi="Gibson SemiBold" w:cs="Gibson"/>
                <w:b/>
              </w:rPr>
            </w:pPr>
            <w:r w:rsidRPr="007B133F">
              <w:rPr>
                <w:rFonts w:ascii="Gibson SemiBold" w:eastAsia="Gibson" w:hAnsi="Gibson SemiBold" w:cs="Gibson"/>
                <w:b/>
              </w:rPr>
              <w:t xml:space="preserve">Nombre y cargo del responsable </w:t>
            </w:r>
            <w:r w:rsidRPr="007B133F">
              <w:rPr>
                <w:rFonts w:ascii="Gibson SemiBold" w:eastAsia="Gibson" w:hAnsi="Gibson SemiBold" w:cs="Gibson"/>
                <w:b/>
                <w:vertAlign w:val="superscript"/>
              </w:rPr>
              <w:t>(Columna BW, BX)</w:t>
            </w:r>
            <w:r w:rsidRPr="007B133F">
              <w:rPr>
                <w:rFonts w:ascii="Gibson SemiBold" w:eastAsia="Gibson" w:hAnsi="Gibson SemiBold" w:cs="Gibson"/>
                <w:b/>
              </w:rPr>
              <w:t xml:space="preserve"> </w:t>
            </w:r>
          </w:p>
        </w:tc>
        <w:tc>
          <w:tcPr>
            <w:tcW w:w="4414" w:type="dxa"/>
          </w:tcPr>
          <w:p w14:paraId="554FD6AD" w14:textId="77777777" w:rsidR="003E6DDF" w:rsidRPr="002F1E4A" w:rsidRDefault="003E6DDF">
            <w:pPr>
              <w:tabs>
                <w:tab w:val="left" w:pos="1380"/>
              </w:tabs>
              <w:spacing w:line="360" w:lineRule="auto"/>
              <w:ind w:right="71"/>
              <w:jc w:val="both"/>
              <w:rPr>
                <w:rFonts w:eastAsia="Gibson" w:cs="Gibson"/>
              </w:rPr>
            </w:pPr>
          </w:p>
        </w:tc>
      </w:tr>
      <w:tr w:rsidR="003E6DDF" w:rsidRPr="002F1E4A" w14:paraId="75FD3677" w14:textId="77777777">
        <w:tc>
          <w:tcPr>
            <w:tcW w:w="4414" w:type="dxa"/>
          </w:tcPr>
          <w:p w14:paraId="52480ED9" w14:textId="77777777" w:rsidR="003E6DDF" w:rsidRPr="007B133F" w:rsidRDefault="004848CC">
            <w:pPr>
              <w:tabs>
                <w:tab w:val="left" w:pos="1380"/>
              </w:tabs>
              <w:spacing w:line="360" w:lineRule="auto"/>
              <w:ind w:right="71"/>
              <w:jc w:val="both"/>
              <w:rPr>
                <w:rFonts w:ascii="Gibson SemiBold" w:eastAsia="Gibson" w:hAnsi="Gibson SemiBold" w:cs="Gibson"/>
                <w:b/>
              </w:rPr>
            </w:pPr>
            <w:r w:rsidRPr="007B133F">
              <w:rPr>
                <w:rFonts w:ascii="Gibson SemiBold" w:eastAsia="Gibson" w:hAnsi="Gibson SemiBold" w:cs="Gibson"/>
                <w:b/>
              </w:rPr>
              <w:t xml:space="preserve">Teléfono de contacto </w:t>
            </w:r>
            <w:r w:rsidRPr="007B133F">
              <w:rPr>
                <w:rFonts w:ascii="Gibson SemiBold" w:eastAsia="Gibson" w:hAnsi="Gibson SemiBold" w:cs="Gibson"/>
                <w:b/>
                <w:vertAlign w:val="superscript"/>
              </w:rPr>
              <w:t>(Columna BY)</w:t>
            </w:r>
          </w:p>
        </w:tc>
        <w:tc>
          <w:tcPr>
            <w:tcW w:w="4414" w:type="dxa"/>
          </w:tcPr>
          <w:p w14:paraId="316E77F8" w14:textId="77777777" w:rsidR="003E6DDF" w:rsidRPr="002F1E4A" w:rsidRDefault="003E6DDF">
            <w:pPr>
              <w:tabs>
                <w:tab w:val="left" w:pos="1380"/>
              </w:tabs>
              <w:spacing w:line="360" w:lineRule="auto"/>
              <w:ind w:right="71"/>
              <w:jc w:val="both"/>
              <w:rPr>
                <w:rFonts w:eastAsia="Gibson" w:cs="Gibson"/>
              </w:rPr>
            </w:pPr>
          </w:p>
        </w:tc>
      </w:tr>
      <w:tr w:rsidR="003E6DDF" w:rsidRPr="002F1E4A" w14:paraId="1B9AA73B" w14:textId="77777777">
        <w:tc>
          <w:tcPr>
            <w:tcW w:w="4414" w:type="dxa"/>
          </w:tcPr>
          <w:p w14:paraId="0E1F571D" w14:textId="77777777" w:rsidR="003E6DDF" w:rsidRPr="007B133F" w:rsidRDefault="004848CC">
            <w:pPr>
              <w:tabs>
                <w:tab w:val="left" w:pos="1380"/>
              </w:tabs>
              <w:spacing w:line="360" w:lineRule="auto"/>
              <w:ind w:right="71"/>
              <w:jc w:val="both"/>
              <w:rPr>
                <w:rFonts w:ascii="Gibson SemiBold" w:eastAsia="Gibson" w:hAnsi="Gibson SemiBold" w:cs="Gibson"/>
                <w:b/>
              </w:rPr>
            </w:pPr>
            <w:r w:rsidRPr="007B133F">
              <w:rPr>
                <w:rFonts w:ascii="Gibson SemiBold" w:eastAsia="Gibson" w:hAnsi="Gibson SemiBold" w:cs="Gibson"/>
                <w:b/>
              </w:rPr>
              <w:t xml:space="preserve">Correo electrónico </w:t>
            </w:r>
            <w:r w:rsidRPr="007B133F">
              <w:rPr>
                <w:rFonts w:ascii="Gibson SemiBold" w:eastAsia="Gibson" w:hAnsi="Gibson SemiBold" w:cs="Gibson"/>
                <w:b/>
                <w:vertAlign w:val="superscript"/>
              </w:rPr>
              <w:t>(Columna BZ)</w:t>
            </w:r>
          </w:p>
        </w:tc>
        <w:tc>
          <w:tcPr>
            <w:tcW w:w="4414" w:type="dxa"/>
          </w:tcPr>
          <w:p w14:paraId="635DABF4" w14:textId="77777777" w:rsidR="003E6DDF" w:rsidRPr="002F1E4A" w:rsidRDefault="003E6DDF">
            <w:pPr>
              <w:tabs>
                <w:tab w:val="left" w:pos="1380"/>
              </w:tabs>
              <w:spacing w:line="360" w:lineRule="auto"/>
              <w:ind w:right="71"/>
              <w:jc w:val="both"/>
              <w:rPr>
                <w:rFonts w:eastAsia="Gibson" w:cs="Gibson"/>
              </w:rPr>
            </w:pPr>
            <w:bookmarkStart w:id="23" w:name="_heading=h.44sinio" w:colFirst="0" w:colLast="0"/>
            <w:bookmarkEnd w:id="23"/>
          </w:p>
        </w:tc>
      </w:tr>
    </w:tbl>
    <w:p w14:paraId="170E3204" w14:textId="77777777" w:rsidR="003E6DDF" w:rsidRPr="002F1E4A" w:rsidRDefault="003E6DDF" w:rsidP="007B133F">
      <w:pPr>
        <w:pStyle w:val="Ttulo1"/>
        <w:numPr>
          <w:ilvl w:val="0"/>
          <w:numId w:val="0"/>
        </w:numPr>
        <w:spacing w:before="0" w:line="360" w:lineRule="auto"/>
        <w:ind w:left="1140" w:hanging="360"/>
        <w:rPr>
          <w:rFonts w:ascii="Gibson Book" w:eastAsia="Gibson SemiBold" w:hAnsi="Gibson Book" w:cs="Gibson SemiBold"/>
          <w:color w:val="660033"/>
          <w:sz w:val="22"/>
          <w:szCs w:val="22"/>
        </w:rPr>
      </w:pPr>
    </w:p>
    <w:p w14:paraId="16A1840B" w14:textId="77777777" w:rsidR="003E6DDF" w:rsidRPr="002F1E4A" w:rsidRDefault="003E6DDF">
      <w:pPr>
        <w:spacing w:line="360" w:lineRule="auto"/>
        <w:jc w:val="both"/>
        <w:rPr>
          <w:rFonts w:eastAsia="Gibson" w:cs="Gibson"/>
        </w:rPr>
      </w:pPr>
    </w:p>
    <w:sectPr w:rsidR="003E6DDF" w:rsidRPr="002F1E4A">
      <w:headerReference w:type="default" r:id="rId14"/>
      <w:pgSz w:w="12240" w:h="15840"/>
      <w:pgMar w:top="1417" w:right="1701" w:bottom="426"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8E88E" w14:textId="77777777" w:rsidR="00A55E67" w:rsidRDefault="00A55E67">
      <w:pPr>
        <w:spacing w:after="0" w:line="240" w:lineRule="auto"/>
      </w:pPr>
      <w:r>
        <w:separator/>
      </w:r>
    </w:p>
  </w:endnote>
  <w:endnote w:type="continuationSeparator" w:id="0">
    <w:p w14:paraId="4A7A59ED" w14:textId="77777777" w:rsidR="00A55E67" w:rsidRDefault="00A5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Gibson Medium">
    <w:charset w:val="00"/>
    <w:family w:val="modern"/>
    <w:notTrueType/>
    <w:pitch w:val="variable"/>
    <w:sig w:usb0="00000007" w:usb1="00000000" w:usb2="00000000" w:usb3="00000000" w:csb0="00000093" w:csb1="00000000"/>
  </w:font>
  <w:font w:name="No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ibson Thin">
    <w:altName w:val="Calibri"/>
    <w:charset w:val="00"/>
    <w:family w:val="modern"/>
    <w:notTrueType/>
    <w:pitch w:val="variable"/>
    <w:sig w:usb0="80000007" w:usb1="40000000" w:usb2="00000000" w:usb3="00000000" w:csb0="00000093" w:csb1="00000000"/>
  </w:font>
  <w:font w:name="Gibson SemiBold">
    <w:altName w:val="Calibri"/>
    <w:charset w:val="00"/>
    <w:family w:val="modern"/>
    <w:notTrueType/>
    <w:pitch w:val="variable"/>
    <w:sig w:usb0="80000007" w:usb1="4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bson Book">
    <w:charset w:val="00"/>
    <w:family w:val="modern"/>
    <w:notTrueType/>
    <w:pitch w:val="variable"/>
    <w:sig w:usb0="80000007" w:usb1="4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bson">
    <w:altName w:val="Calibri"/>
    <w:charset w:val="00"/>
    <w:family w:val="modern"/>
    <w:notTrueType/>
    <w:pitch w:val="variable"/>
    <w:sig w:usb0="80000007" w:usb1="40000000" w:usb2="00000000" w:usb3="00000000" w:csb0="00000093" w:csb1="00000000"/>
  </w:font>
  <w:font w:name="Gibson SemBd">
    <w:altName w:val="Calibri"/>
    <w:charset w:val="00"/>
    <w:family w:val="auto"/>
    <w:pitch w:val="default"/>
  </w:font>
  <w:font w:name="Roboto">
    <w:charset w:val="00"/>
    <w:family w:val="auto"/>
    <w:pitch w:val="default"/>
  </w:font>
  <w:font w:name="Helvetica Neue">
    <w:charset w:val="00"/>
    <w:family w:val="auto"/>
    <w:pitch w:val="default"/>
  </w:font>
  <w:font w:name="Gibson Light">
    <w:altName w:val="Calibri"/>
    <w:charset w:val="00"/>
    <w:family w:val="modern"/>
    <w:notTrueType/>
    <w:pitch w:val="variable"/>
    <w:sig w:usb0="80000007" w:usb1="4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9C29" w14:textId="77777777" w:rsidR="00A55E67" w:rsidRDefault="00A55E67">
      <w:pPr>
        <w:spacing w:after="0" w:line="240" w:lineRule="auto"/>
      </w:pPr>
      <w:r>
        <w:separator/>
      </w:r>
    </w:p>
  </w:footnote>
  <w:footnote w:type="continuationSeparator" w:id="0">
    <w:p w14:paraId="7EAE8701" w14:textId="77777777" w:rsidR="00A55E67" w:rsidRDefault="00A55E67">
      <w:pPr>
        <w:spacing w:after="0" w:line="240" w:lineRule="auto"/>
      </w:pPr>
      <w:r>
        <w:continuationSeparator/>
      </w:r>
    </w:p>
  </w:footnote>
  <w:footnote w:id="1">
    <w:p w14:paraId="0F063F9B" w14:textId="77777777" w:rsidR="004848CC" w:rsidRDefault="004848CC">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Disponibles para consulta en: </w:t>
      </w:r>
      <w:hyperlink r:id="rId1">
        <w:r>
          <w:rPr>
            <w:color w:val="0563C1"/>
            <w:sz w:val="16"/>
            <w:szCs w:val="16"/>
            <w:u w:val="single"/>
          </w:rPr>
          <w:t>https://secfinanzas.michoacan.gob.mx/download/informacion_presupuestal_2018/h_paquete_fiscal_2023/Normas-y-Lineamientos-para-la-Formulacion-de-Anteproyecto-2023.pdf</w:t>
        </w:r>
      </w:hyperlink>
      <w:r>
        <w:rPr>
          <w:color w:val="000000"/>
          <w:sz w:val="16"/>
          <w:szCs w:val="16"/>
        </w:rPr>
        <w:t xml:space="preserve"> </w:t>
      </w:r>
    </w:p>
  </w:footnote>
  <w:footnote w:id="2">
    <w:p w14:paraId="7DC2DAF9" w14:textId="77777777" w:rsidR="004848CC" w:rsidRDefault="004848CC">
      <w:pPr>
        <w:pBdr>
          <w:top w:val="nil"/>
          <w:left w:val="nil"/>
          <w:bottom w:val="nil"/>
          <w:right w:val="nil"/>
          <w:between w:val="nil"/>
        </w:pBdr>
        <w:spacing w:after="0" w:line="240" w:lineRule="auto"/>
        <w:ind w:left="142" w:hanging="142"/>
        <w:jc w:val="both"/>
        <w:rPr>
          <w:color w:val="000000"/>
          <w:sz w:val="20"/>
          <w:szCs w:val="20"/>
        </w:rPr>
      </w:pPr>
      <w:r>
        <w:rPr>
          <w:vertAlign w:val="superscript"/>
        </w:rPr>
        <w:footnoteRef/>
      </w:r>
      <w:r>
        <w:rPr>
          <w:rFonts w:ascii="Calibri" w:hAnsi="Calibri"/>
          <w:color w:val="000000"/>
          <w:sz w:val="16"/>
          <w:szCs w:val="16"/>
        </w:rPr>
        <w:t xml:space="preserve"> Un componente es un bien o servicio del programa presupuestario, que se entrega u otorga directamente a la población objetivo. Ejemplo:  </w:t>
      </w:r>
      <w:proofErr w:type="spellStart"/>
      <w:r>
        <w:rPr>
          <w:rFonts w:ascii="Calibri" w:hAnsi="Calibri"/>
          <w:color w:val="000000"/>
          <w:sz w:val="16"/>
          <w:szCs w:val="16"/>
        </w:rPr>
        <w:t>AgroSano</w:t>
      </w:r>
      <w:proofErr w:type="spellEnd"/>
      <w:r>
        <w:rPr>
          <w:rFonts w:ascii="Calibri" w:hAnsi="Calibri"/>
          <w:color w:val="000000"/>
          <w:sz w:val="16"/>
          <w:szCs w:val="16"/>
        </w:rPr>
        <w:t xml:space="preserve"> es un proyecto insignia o proyecto presupuestario dentro del programa presupuestario MN Programa de fomento a la agricultura, ganadería, pesca y acuacultura.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00B4" w14:textId="77777777" w:rsidR="004848CC" w:rsidRDefault="004848CC">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4F4EBF50" wp14:editId="1B0E4F55">
          <wp:extent cx="1764037" cy="495610"/>
          <wp:effectExtent l="0" t="0" r="0" b="0"/>
          <wp:docPr id="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4037" cy="4956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BB4"/>
    <w:multiLevelType w:val="multilevel"/>
    <w:tmpl w:val="5DD89D6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3"/>
      <w:numFmt w:val="upperRoman"/>
      <w:lvlText w:val="%3."/>
      <w:lvlJc w:val="left"/>
      <w:pPr>
        <w:ind w:left="2520" w:hanging="720"/>
      </w:pPr>
      <w:rPr>
        <w:rFonts w:ascii="Gibson Medium" w:eastAsia="Gibson Medium" w:hAnsi="Gibson Medium" w:cs="Gibson Medium"/>
        <w:sz w:val="24"/>
        <w:szCs w:val="24"/>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8B35E78"/>
    <w:multiLevelType w:val="multilevel"/>
    <w:tmpl w:val="B36CD53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12F7741"/>
    <w:multiLevelType w:val="multilevel"/>
    <w:tmpl w:val="A05E9E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D76B87"/>
    <w:multiLevelType w:val="multilevel"/>
    <w:tmpl w:val="D21ACBA2"/>
    <w:lvl w:ilvl="0">
      <w:start w:val="1"/>
      <w:numFmt w:val="decimal"/>
      <w:lvlText w:val="%1)"/>
      <w:lvlJc w:val="left"/>
      <w:pPr>
        <w:ind w:left="720" w:hanging="360"/>
      </w:pPr>
      <w:rPr>
        <w:b w:val="0"/>
      </w:rPr>
    </w:lvl>
    <w:lvl w:ilvl="1">
      <w:numFmt w:val="bullet"/>
      <w:lvlText w:val="•"/>
      <w:lvlJc w:val="left"/>
      <w:pPr>
        <w:ind w:left="1740" w:hanging="660"/>
      </w:pPr>
      <w:rPr>
        <w:rFonts w:ascii="Gibson Thin" w:eastAsia="Gibson Thin" w:hAnsi="Gibson Thin" w:cs="Gibson Thi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AC2D06"/>
    <w:multiLevelType w:val="multilevel"/>
    <w:tmpl w:val="EC5E795A"/>
    <w:lvl w:ilvl="0">
      <w:start w:val="1"/>
      <w:numFmt w:val="lowerLetter"/>
      <w:pStyle w:val="Ttulo1"/>
      <w:lvlText w:val="%1."/>
      <w:lvlJc w:val="left"/>
      <w:pPr>
        <w:ind w:left="1140" w:hanging="360"/>
      </w:pPr>
    </w:lvl>
    <w:lvl w:ilvl="1">
      <w:start w:val="1"/>
      <w:numFmt w:val="lowerLetter"/>
      <w:pStyle w:val="Ttulo2"/>
      <w:lvlText w:val="%2."/>
      <w:lvlJc w:val="left"/>
      <w:pPr>
        <w:ind w:left="1860" w:hanging="360"/>
      </w:pPr>
    </w:lvl>
    <w:lvl w:ilvl="2">
      <w:start w:val="1"/>
      <w:numFmt w:val="lowerRoman"/>
      <w:pStyle w:val="Ttulo3"/>
      <w:lvlText w:val="%3."/>
      <w:lvlJc w:val="right"/>
      <w:pPr>
        <w:ind w:left="2580" w:hanging="180"/>
      </w:pPr>
    </w:lvl>
    <w:lvl w:ilvl="3">
      <w:start w:val="1"/>
      <w:numFmt w:val="decimal"/>
      <w:pStyle w:val="Ttulo4"/>
      <w:lvlText w:val="%4."/>
      <w:lvlJc w:val="left"/>
      <w:pPr>
        <w:ind w:left="3300" w:hanging="360"/>
      </w:pPr>
    </w:lvl>
    <w:lvl w:ilvl="4">
      <w:start w:val="1"/>
      <w:numFmt w:val="lowerLetter"/>
      <w:pStyle w:val="Ttulo5"/>
      <w:lvlText w:val="%5."/>
      <w:lvlJc w:val="left"/>
      <w:pPr>
        <w:ind w:left="4020" w:hanging="360"/>
      </w:pPr>
    </w:lvl>
    <w:lvl w:ilvl="5">
      <w:start w:val="1"/>
      <w:numFmt w:val="lowerRoman"/>
      <w:pStyle w:val="Ttulo6"/>
      <w:lvlText w:val="%6."/>
      <w:lvlJc w:val="right"/>
      <w:pPr>
        <w:ind w:left="4740" w:hanging="180"/>
      </w:pPr>
    </w:lvl>
    <w:lvl w:ilvl="6">
      <w:start w:val="1"/>
      <w:numFmt w:val="decimal"/>
      <w:pStyle w:val="Ttulo7"/>
      <w:lvlText w:val="%7."/>
      <w:lvlJc w:val="left"/>
      <w:pPr>
        <w:ind w:left="5460" w:hanging="360"/>
      </w:pPr>
    </w:lvl>
    <w:lvl w:ilvl="7">
      <w:start w:val="1"/>
      <w:numFmt w:val="lowerLetter"/>
      <w:pStyle w:val="Ttulo8"/>
      <w:lvlText w:val="%8."/>
      <w:lvlJc w:val="left"/>
      <w:pPr>
        <w:ind w:left="6180" w:hanging="360"/>
      </w:pPr>
    </w:lvl>
    <w:lvl w:ilvl="8">
      <w:start w:val="1"/>
      <w:numFmt w:val="lowerRoman"/>
      <w:pStyle w:val="Ttulo9"/>
      <w:lvlText w:val="%9."/>
      <w:lvlJc w:val="right"/>
      <w:pPr>
        <w:ind w:left="6900" w:hanging="180"/>
      </w:pPr>
    </w:lvl>
  </w:abstractNum>
  <w:abstractNum w:abstractNumId="5" w15:restartNumberingAfterBreak="0">
    <w:nsid w:val="2D7C389D"/>
    <w:multiLevelType w:val="multilevel"/>
    <w:tmpl w:val="219E33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0E05C5"/>
    <w:multiLevelType w:val="multilevel"/>
    <w:tmpl w:val="0EB6B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86575F"/>
    <w:multiLevelType w:val="multilevel"/>
    <w:tmpl w:val="28F471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250B4B"/>
    <w:multiLevelType w:val="multilevel"/>
    <w:tmpl w:val="B5DA0D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8E34FE"/>
    <w:multiLevelType w:val="multilevel"/>
    <w:tmpl w:val="4572B938"/>
    <w:lvl w:ilvl="0">
      <w:start w:val="1"/>
      <w:numFmt w:val="upperRoman"/>
      <w:lvlText w:val="%1."/>
      <w:lvlJc w:val="left"/>
      <w:pPr>
        <w:ind w:left="862" w:hanging="720"/>
      </w:pPr>
      <w:rPr>
        <w:rFonts w:ascii="Gibson SemiBold" w:eastAsia="Gibson SemiBold" w:hAnsi="Gibson SemiBold" w:cs="Gibson SemiBold"/>
        <w:b w:val="0"/>
        <w:i w:val="0"/>
        <w:smallCaps w:val="0"/>
        <w:strike w:val="0"/>
        <w:color w:val="660033"/>
        <w:sz w:val="22"/>
        <w:szCs w:val="22"/>
        <w:u w:val="none"/>
        <w:vertAlign w:val="baseline"/>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0" w15:restartNumberingAfterBreak="0">
    <w:nsid w:val="6AC271B2"/>
    <w:multiLevelType w:val="multilevel"/>
    <w:tmpl w:val="250A3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6"/>
  </w:num>
  <w:num w:numId="4">
    <w:abstractNumId w:val="9"/>
  </w:num>
  <w:num w:numId="5">
    <w:abstractNumId w:val="1"/>
  </w:num>
  <w:num w:numId="6">
    <w:abstractNumId w:val="0"/>
  </w:num>
  <w:num w:numId="7">
    <w:abstractNumId w:val="5"/>
  </w:num>
  <w:num w:numId="8">
    <w:abstractNumId w:val="8"/>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DF"/>
    <w:rsid w:val="00054F68"/>
    <w:rsid w:val="00243034"/>
    <w:rsid w:val="002F1E4A"/>
    <w:rsid w:val="00341332"/>
    <w:rsid w:val="003E6DDF"/>
    <w:rsid w:val="004848CC"/>
    <w:rsid w:val="007B133F"/>
    <w:rsid w:val="007C0465"/>
    <w:rsid w:val="008C5D53"/>
    <w:rsid w:val="00A55E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5E5D"/>
  <w15:docId w15:val="{D5AD2DA0-0D1D-49EF-B8CA-090D6D46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8CC"/>
    <w:rPr>
      <w:rFonts w:ascii="Gibson Book" w:hAnsi="Gibson Book"/>
    </w:rPr>
  </w:style>
  <w:style w:type="paragraph" w:styleId="Ttulo1">
    <w:name w:val="heading 1"/>
    <w:basedOn w:val="Normal"/>
    <w:next w:val="Normal"/>
    <w:link w:val="Ttulo1Car"/>
    <w:uiPriority w:val="9"/>
    <w:qFormat/>
    <w:rsid w:val="00A21D2C"/>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A21D2C"/>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A21D2C"/>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A21D2C"/>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A21D2C"/>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uiPriority w:val="9"/>
    <w:semiHidden/>
    <w:unhideWhenUsed/>
    <w:qFormat/>
    <w:rsid w:val="00A21D2C"/>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21D2C"/>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A21D2C"/>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A21D2C"/>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A21D2C"/>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A21D2C"/>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21D2C"/>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21D2C"/>
    <w:rPr>
      <w:rFonts w:eastAsiaTheme="minorEastAsia"/>
      <w:b/>
      <w:bCs/>
      <w:sz w:val="28"/>
      <w:szCs w:val="28"/>
      <w:lang w:val="en-US"/>
    </w:rPr>
  </w:style>
  <w:style w:type="character" w:customStyle="1" w:styleId="Ttulo5Car">
    <w:name w:val="Título 5 Car"/>
    <w:basedOn w:val="Fuentedeprrafopredeter"/>
    <w:link w:val="Ttulo5"/>
    <w:uiPriority w:val="9"/>
    <w:semiHidden/>
    <w:rsid w:val="00A21D2C"/>
    <w:rPr>
      <w:rFonts w:eastAsiaTheme="minorEastAsia"/>
      <w:b/>
      <w:bCs/>
      <w:i/>
      <w:iCs/>
      <w:sz w:val="26"/>
      <w:szCs w:val="26"/>
      <w:lang w:val="en-US"/>
    </w:rPr>
  </w:style>
  <w:style w:type="character" w:customStyle="1" w:styleId="Ttulo6Car">
    <w:name w:val="Título 6 Car"/>
    <w:basedOn w:val="Fuentedeprrafopredeter"/>
    <w:link w:val="Ttulo6"/>
    <w:rsid w:val="00A21D2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21D2C"/>
    <w:rPr>
      <w:rFonts w:eastAsiaTheme="minorEastAsia"/>
      <w:sz w:val="24"/>
      <w:szCs w:val="24"/>
      <w:lang w:val="en-US"/>
    </w:rPr>
  </w:style>
  <w:style w:type="character" w:customStyle="1" w:styleId="Ttulo8Car">
    <w:name w:val="Título 8 Car"/>
    <w:basedOn w:val="Fuentedeprrafopredeter"/>
    <w:link w:val="Ttulo8"/>
    <w:uiPriority w:val="9"/>
    <w:semiHidden/>
    <w:rsid w:val="00A21D2C"/>
    <w:rPr>
      <w:rFonts w:eastAsiaTheme="minorEastAsia"/>
      <w:i/>
      <w:iCs/>
      <w:sz w:val="24"/>
      <w:szCs w:val="24"/>
      <w:lang w:val="en-US"/>
    </w:rPr>
  </w:style>
  <w:style w:type="character" w:customStyle="1" w:styleId="Ttulo9Car">
    <w:name w:val="Título 9 Car"/>
    <w:basedOn w:val="Fuentedeprrafopredeter"/>
    <w:link w:val="Ttulo9"/>
    <w:uiPriority w:val="9"/>
    <w:semiHidden/>
    <w:rsid w:val="00A21D2C"/>
    <w:rPr>
      <w:rFonts w:asciiTheme="majorHAnsi" w:eastAsiaTheme="majorEastAsia" w:hAnsiTheme="majorHAnsi" w:cstheme="majorBidi"/>
      <w:lang w:val="en-US"/>
    </w:rPr>
  </w:style>
  <w:style w:type="paragraph" w:styleId="Prrafodelista">
    <w:name w:val="List Paragraph"/>
    <w:basedOn w:val="Normal"/>
    <w:uiPriority w:val="34"/>
    <w:qFormat/>
    <w:rsid w:val="00AA2804"/>
    <w:pPr>
      <w:ind w:left="720"/>
      <w:contextualSpacing/>
    </w:pPr>
  </w:style>
  <w:style w:type="table" w:styleId="Tablaconcuadrcula">
    <w:name w:val="Table Grid"/>
    <w:basedOn w:val="Tablanormal"/>
    <w:uiPriority w:val="59"/>
    <w:rsid w:val="001E5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7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D1135"/>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E22B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B59"/>
    <w:rPr>
      <w:rFonts w:ascii="Tahoma" w:hAnsi="Tahoma" w:cs="Tahoma"/>
      <w:sz w:val="16"/>
      <w:szCs w:val="16"/>
    </w:rPr>
  </w:style>
  <w:style w:type="table" w:styleId="Sombreadoclaro">
    <w:name w:val="Light Shading"/>
    <w:basedOn w:val="Tablanormal"/>
    <w:uiPriority w:val="60"/>
    <w:rsid w:val="001B59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unhideWhenUsed/>
    <w:rsid w:val="00CA0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0B46"/>
  </w:style>
  <w:style w:type="paragraph" w:styleId="Piedepgina">
    <w:name w:val="footer"/>
    <w:basedOn w:val="Normal"/>
    <w:link w:val="PiedepginaCar"/>
    <w:uiPriority w:val="99"/>
    <w:unhideWhenUsed/>
    <w:rsid w:val="00CA0B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0B46"/>
  </w:style>
  <w:style w:type="character" w:styleId="Refdecomentario">
    <w:name w:val="annotation reference"/>
    <w:basedOn w:val="Fuentedeprrafopredeter"/>
    <w:uiPriority w:val="99"/>
    <w:semiHidden/>
    <w:unhideWhenUsed/>
    <w:rsid w:val="00D17E56"/>
    <w:rPr>
      <w:sz w:val="16"/>
      <w:szCs w:val="16"/>
    </w:rPr>
  </w:style>
  <w:style w:type="paragraph" w:styleId="Textocomentario">
    <w:name w:val="annotation text"/>
    <w:basedOn w:val="Normal"/>
    <w:link w:val="TextocomentarioCar"/>
    <w:uiPriority w:val="99"/>
    <w:semiHidden/>
    <w:unhideWhenUsed/>
    <w:rsid w:val="00D17E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7E56"/>
    <w:rPr>
      <w:sz w:val="20"/>
      <w:szCs w:val="20"/>
    </w:rPr>
  </w:style>
  <w:style w:type="paragraph" w:styleId="Asuntodelcomentario">
    <w:name w:val="annotation subject"/>
    <w:basedOn w:val="Textocomentario"/>
    <w:next w:val="Textocomentario"/>
    <w:link w:val="AsuntodelcomentarioCar"/>
    <w:uiPriority w:val="99"/>
    <w:semiHidden/>
    <w:unhideWhenUsed/>
    <w:rsid w:val="00D17E56"/>
    <w:rPr>
      <w:b/>
      <w:bCs/>
    </w:rPr>
  </w:style>
  <w:style w:type="character" w:customStyle="1" w:styleId="AsuntodelcomentarioCar">
    <w:name w:val="Asunto del comentario Car"/>
    <w:basedOn w:val="TextocomentarioCar"/>
    <w:link w:val="Asuntodelcomentario"/>
    <w:uiPriority w:val="99"/>
    <w:semiHidden/>
    <w:rsid w:val="00D17E56"/>
    <w:rPr>
      <w:b/>
      <w:bCs/>
      <w:sz w:val="20"/>
      <w:szCs w:val="20"/>
    </w:rPr>
  </w:style>
  <w:style w:type="paragraph" w:styleId="Textonotaalfinal">
    <w:name w:val="endnote text"/>
    <w:basedOn w:val="Normal"/>
    <w:link w:val="TextonotaalfinalCar"/>
    <w:uiPriority w:val="99"/>
    <w:semiHidden/>
    <w:unhideWhenUsed/>
    <w:rsid w:val="0085777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5777E"/>
    <w:rPr>
      <w:sz w:val="20"/>
      <w:szCs w:val="20"/>
    </w:rPr>
  </w:style>
  <w:style w:type="character" w:styleId="Refdenotaalfinal">
    <w:name w:val="endnote reference"/>
    <w:basedOn w:val="Fuentedeprrafopredeter"/>
    <w:uiPriority w:val="99"/>
    <w:semiHidden/>
    <w:unhideWhenUsed/>
    <w:rsid w:val="0085777E"/>
    <w:rPr>
      <w:vertAlign w:val="superscript"/>
    </w:rPr>
  </w:style>
  <w:style w:type="paragraph" w:styleId="Textonotapie">
    <w:name w:val="footnote text"/>
    <w:basedOn w:val="Normal"/>
    <w:link w:val="TextonotapieCar"/>
    <w:uiPriority w:val="99"/>
    <w:semiHidden/>
    <w:unhideWhenUsed/>
    <w:rsid w:val="008577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777E"/>
    <w:rPr>
      <w:sz w:val="20"/>
      <w:szCs w:val="20"/>
    </w:rPr>
  </w:style>
  <w:style w:type="character" w:styleId="Refdenotaalpie">
    <w:name w:val="footnote reference"/>
    <w:basedOn w:val="Fuentedeprrafopredeter"/>
    <w:uiPriority w:val="99"/>
    <w:semiHidden/>
    <w:unhideWhenUsed/>
    <w:rsid w:val="0085777E"/>
    <w:rPr>
      <w:vertAlign w:val="superscript"/>
    </w:rPr>
  </w:style>
  <w:style w:type="character" w:styleId="Hipervnculo">
    <w:name w:val="Hyperlink"/>
    <w:basedOn w:val="Fuentedeprrafopredeter"/>
    <w:uiPriority w:val="99"/>
    <w:unhideWhenUsed/>
    <w:rsid w:val="007E7E82"/>
    <w:rPr>
      <w:color w:val="0563C1" w:themeColor="hyperlink"/>
      <w:u w:val="single"/>
    </w:rPr>
  </w:style>
  <w:style w:type="character" w:styleId="Textoennegrita">
    <w:name w:val="Strong"/>
    <w:basedOn w:val="Fuentedeprrafopredeter"/>
    <w:uiPriority w:val="22"/>
    <w:qFormat/>
    <w:rsid w:val="00404045"/>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5">
    <w:basedOn w:val="TableNormal1"/>
    <w:pPr>
      <w:spacing w:after="0"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6">
    <w:basedOn w:val="TableNormal1"/>
    <w:pPr>
      <w:spacing w:after="0"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stilo1">
    <w:name w:val="Estilo1"/>
    <w:basedOn w:val="Ttulo1"/>
    <w:link w:val="Estilo1Car"/>
    <w:qFormat/>
    <w:rsid w:val="004848CC"/>
    <w:rPr>
      <w:rFonts w:ascii="Gibson" w:eastAsia="Gibson SemiBold" w:hAnsi="Gibson"/>
      <w:b w:val="0"/>
      <w:color w:val="660033"/>
      <w:sz w:val="22"/>
    </w:rPr>
  </w:style>
  <w:style w:type="paragraph" w:styleId="TtuloTDC">
    <w:name w:val="TOC Heading"/>
    <w:basedOn w:val="Ttulo1"/>
    <w:next w:val="Normal"/>
    <w:uiPriority w:val="39"/>
    <w:unhideWhenUsed/>
    <w:qFormat/>
    <w:rsid w:val="00EE4EFB"/>
    <w:pPr>
      <w:keepLines/>
      <w:numPr>
        <w:numId w:val="0"/>
      </w:numPr>
      <w:spacing w:after="0" w:line="259" w:lineRule="auto"/>
      <w:outlineLvl w:val="9"/>
    </w:pPr>
    <w:rPr>
      <w:b w:val="0"/>
      <w:bCs w:val="0"/>
      <w:color w:val="2E74B5" w:themeColor="accent1" w:themeShade="BF"/>
      <w:kern w:val="0"/>
      <w:lang w:val="es-MX"/>
    </w:rPr>
  </w:style>
  <w:style w:type="character" w:customStyle="1" w:styleId="Estilo1Car">
    <w:name w:val="Estilo1 Car"/>
    <w:basedOn w:val="Ttulo1Car"/>
    <w:link w:val="Estilo1"/>
    <w:rsid w:val="004848CC"/>
    <w:rPr>
      <w:rFonts w:ascii="Gibson" w:eastAsia="Gibson SemiBold" w:hAnsi="Gibson" w:cstheme="majorBidi"/>
      <w:b w:val="0"/>
      <w:bCs/>
      <w:color w:val="660033"/>
      <w:kern w:val="32"/>
      <w:sz w:val="32"/>
      <w:szCs w:val="32"/>
      <w:lang w:val="en-US"/>
    </w:rPr>
  </w:style>
  <w:style w:type="paragraph" w:styleId="TDC1">
    <w:name w:val="toc 1"/>
    <w:basedOn w:val="Normal"/>
    <w:next w:val="Normal"/>
    <w:autoRedefine/>
    <w:uiPriority w:val="39"/>
    <w:unhideWhenUsed/>
    <w:rsid w:val="00EE4EFB"/>
    <w:pPr>
      <w:spacing w:after="100"/>
    </w:pPr>
  </w:style>
  <w:style w:type="table" w:customStyle="1" w:styleId="a7">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8">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9">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a">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b">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c">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d">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e">
    <w:basedOn w:val="TableNormal1"/>
    <w:pPr>
      <w:spacing w:after="0"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
    <w:basedOn w:val="TableNormal1"/>
    <w:pPr>
      <w:spacing w:after="0"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0">
    <w:basedOn w:val="TableNormal1"/>
    <w:pPr>
      <w:spacing w:after="0" w:line="240" w:lineRule="auto"/>
    </w:pPr>
    <w:rPr>
      <w:color w:val="000000"/>
    </w:rPr>
    <w:tblPr>
      <w:tblStyleRowBandSize w:val="1"/>
      <w:tblStyleColBandSize w:val="1"/>
      <w:tblCellMar>
        <w:left w:w="108" w:type="dxa"/>
        <w:right w:w="108" w:type="dxa"/>
      </w:tblCellMar>
    </w:tblPr>
  </w:style>
  <w:style w:type="paragraph" w:styleId="Revisin">
    <w:name w:val="Revision"/>
    <w:hidden/>
    <w:uiPriority w:val="99"/>
    <w:semiHidden/>
    <w:rsid w:val="002C6203"/>
    <w:pPr>
      <w:spacing w:after="0" w:line="240" w:lineRule="auto"/>
    </w:pPr>
  </w:style>
  <w:style w:type="table" w:customStyle="1" w:styleId="af1">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f2">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f3">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f4">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f5">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f6">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f7">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f8">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f9">
    <w:basedOn w:val="TableNormal0"/>
    <w:pPr>
      <w:spacing w:after="0"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a">
    <w:basedOn w:val="TableNormal0"/>
    <w:pPr>
      <w:spacing w:after="0"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b">
    <w:basedOn w:val="TableNormal0"/>
    <w:pPr>
      <w:spacing w:after="0" w:line="240" w:lineRule="auto"/>
    </w:pPr>
    <w:rPr>
      <w:color w:val="000000"/>
    </w:rPr>
    <w:tblPr>
      <w:tblStyleRowBandSize w:val="1"/>
      <w:tblStyleColBandSize w:val="1"/>
      <w:tblCellMar>
        <w:left w:w="108" w:type="dxa"/>
        <w:right w:w="108" w:type="dxa"/>
      </w:tblCellMar>
    </w:tblPr>
  </w:style>
  <w:style w:type="table" w:styleId="Tabladecuadrcula4">
    <w:name w:val="Grid Table 4"/>
    <w:basedOn w:val="Tablanormal"/>
    <w:uiPriority w:val="49"/>
    <w:rsid w:val="007C04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7C04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cfinanzas.michoacan.gob.mx/download/informacion_presupuestal_2018/h_paquete_fiscal_2023/Normas-y-Lineamientos-para-la-Formulacion-de-Anteproyecto-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DGkyR9kYRUzWzSlwIsrgeKptbA==">CgMxLjAyCWguMzBqMHpsbDIJaC4zem55c2g3MgloLjJldDkycDAyCGgudHlqY3d0MgloLjNkeTZ2a20yCWguMXQzaDVzZjIJaC40ZDM0b2c4MgloLjJzOGV5bzEyCWguMTdkcDh2dTIJaC4zcmRjcmpuMgloLjI2aW4xcmcyCGgubG54Yno5MgloLjM1bmt1bjIyCGguZ2pkZ3hzMgloLjFrc3Y0dXYyCWguNDRzaW5pbzIJaC4xZm9iOXRlOAByITFOZHlWaU9QUmhKMFA5azdWYWF2Y24xeUw4bnFMODFV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4286</Words>
  <Characters>23575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R-DANIELA</dc:creator>
  <cp:lastModifiedBy>CPLADEM</cp:lastModifiedBy>
  <cp:revision>3</cp:revision>
  <cp:lastPrinted>2023-06-15T19:18:00Z</cp:lastPrinted>
  <dcterms:created xsi:type="dcterms:W3CDTF">2023-06-15T19:17:00Z</dcterms:created>
  <dcterms:modified xsi:type="dcterms:W3CDTF">2023-06-15T19:21:00Z</dcterms:modified>
</cp:coreProperties>
</file>